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3E4" w:rsidRDefault="004D62AE" w:rsidP="000513E4">
      <w:pPr>
        <w:spacing w:after="0" w:line="240" w:lineRule="auto"/>
        <w:rPr>
          <w:rFonts w:ascii="Tahoma" w:eastAsia="Times New Roman" w:hAnsi="Tahoma" w:cs="Tahoma"/>
          <w:sz w:val="20"/>
          <w:szCs w:val="15"/>
        </w:rPr>
      </w:pPr>
      <w:r>
        <w:rPr>
          <w:noProof/>
        </w:rPr>
        <mc:AlternateContent>
          <mc:Choice Requires="wps">
            <w:drawing>
              <wp:anchor distT="0" distB="0" distL="114300" distR="114300" simplePos="0" relativeHeight="251659264" behindDoc="0" locked="0" layoutInCell="1" allowOverlap="1" wp14:anchorId="758961AD" wp14:editId="3275281A">
                <wp:simplePos x="0" y="0"/>
                <wp:positionH relativeFrom="margin">
                  <wp:posOffset>-180975</wp:posOffset>
                </wp:positionH>
                <wp:positionV relativeFrom="margin">
                  <wp:posOffset>-238125</wp:posOffset>
                </wp:positionV>
                <wp:extent cx="7258050" cy="1790700"/>
                <wp:effectExtent l="19050" t="19050" r="38100" b="381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0" cy="1790700"/>
                        </a:xfrm>
                        <a:prstGeom prst="rect">
                          <a:avLst/>
                        </a:prstGeom>
                        <a:solidFill>
                          <a:srgbClr val="FFFFFF"/>
                        </a:solidFill>
                        <a:ln w="57150" cmpd="tri">
                          <a:solidFill>
                            <a:srgbClr val="000000"/>
                          </a:solidFill>
                          <a:miter lim="800000"/>
                          <a:headEnd/>
                          <a:tailEnd/>
                        </a:ln>
                      </wps:spPr>
                      <wps:txbx>
                        <w:txbxContent>
                          <w:p w:rsidR="00296119" w:rsidRPr="00B953AF" w:rsidRDefault="00621F45" w:rsidP="00296119">
                            <w:pPr>
                              <w:pStyle w:val="NoSpacing"/>
                              <w:ind w:left="1440" w:firstLine="720"/>
                              <w:jc w:val="cente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ADVANCED </w:t>
                            </w:r>
                            <w:bookmarkStart w:id="0" w:name="_GoBack"/>
                            <w:bookmarkEnd w:id="0"/>
                            <w:r w:rsidR="00296119" w:rsidRPr="00B953AF">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MATH  7</w:t>
                            </w:r>
                          </w:p>
                          <w:p w:rsidR="00296119" w:rsidRPr="00B953AF" w:rsidRDefault="00296119" w:rsidP="00296119">
                            <w:pPr>
                              <w:pStyle w:val="NoSpacing"/>
                              <w:ind w:left="144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Princess Anne Middle School</w:t>
                            </w:r>
                          </w:p>
                          <w:p w:rsidR="00296119" w:rsidRPr="00B953AF" w:rsidRDefault="004D62AE" w:rsidP="00296119">
                            <w:pPr>
                              <w:pStyle w:val="NoSpacing"/>
                              <w:ind w:left="216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2014 – 2015</w:t>
                            </w:r>
                            <w:r w:rsidR="00296119"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 xml:space="preserve"> Course Expectations </w:t>
                            </w:r>
                          </w:p>
                          <w:p w:rsidR="00296119" w:rsidRDefault="00296119" w:rsidP="00296119">
                            <w:pP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296119" w:rsidRPr="005B4631" w:rsidRDefault="00296119" w:rsidP="00296119">
                            <w:pPr>
                              <w:jc w:val="center"/>
                              <w:rPr>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25pt;margin-top:-18.75pt;width:571.5pt;height:1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" strokeweight="4.5pt">
                <v:stroke linestyle="thickBetweenThin"/>
                <v:textbox>
                  <w:txbxContent>
                    <w:p w:rsidR="00296119" w:rsidRPr="00B953AF" w:rsidRDefault="00621F45" w:rsidP="00296119">
                      <w:pPr>
                        <w:pStyle w:val="NoSpacing"/>
                        <w:ind w:left="1440" w:firstLine="720"/>
                        <w:jc w:val="cente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ADVANCED </w:t>
                      </w:r>
                      <w:bookmarkStart w:id="1" w:name="_GoBack"/>
                      <w:bookmarkEnd w:id="1"/>
                      <w:r w:rsidR="00296119" w:rsidRPr="00B953AF">
                        <w:rPr>
                          <w:rFonts w:ascii="Forte" w:hAnsi="Forte"/>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MATH  7</w:t>
                      </w:r>
                    </w:p>
                    <w:p w:rsidR="00296119" w:rsidRPr="00B953AF" w:rsidRDefault="00296119" w:rsidP="00296119">
                      <w:pPr>
                        <w:pStyle w:val="NoSpacing"/>
                        <w:ind w:left="144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Princess Anne Middle School</w:t>
                      </w:r>
                    </w:p>
                    <w:p w:rsidR="00296119" w:rsidRPr="00B953AF" w:rsidRDefault="004D62AE" w:rsidP="00296119">
                      <w:pPr>
                        <w:pStyle w:val="NoSpacing"/>
                        <w:ind w:left="2160" w:firstLine="720"/>
                        <w:jc w:val="cente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2014 – 2015</w:t>
                      </w:r>
                      <w:r w:rsidR="00296119" w:rsidRPr="00B953AF">
                        <w:rPr>
                          <w:rFonts w:ascii="Forte" w:hAnsi="Forte"/>
                          <w:b/>
                          <w:noProof/>
                          <w:sz w:val="40"/>
                          <w:szCs w:val="4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 xml:space="preserve"> Course Expectations </w:t>
                      </w:r>
                    </w:p>
                    <w:p w:rsidR="00296119" w:rsidRDefault="00296119" w:rsidP="00296119">
                      <w:pP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296119" w:rsidRPr="005B4631" w:rsidRDefault="00296119" w:rsidP="00296119">
                      <w:pPr>
                        <w:jc w:val="center"/>
                        <w:rPr>
                          <w:sz w:val="48"/>
                          <w:szCs w:val="48"/>
                        </w:rPr>
                      </w:pPr>
                    </w:p>
                  </w:txbxContent>
                </v:textbox>
                <w10:wrap anchorx="margin" anchory="margin"/>
              </v:shape>
            </w:pict>
          </mc:Fallback>
        </mc:AlternateContent>
      </w:r>
      <w:r w:rsidR="00766927">
        <w:rPr>
          <w:rFonts w:ascii="Arial" w:hAnsi="Arial" w:cs="Arial"/>
          <w:noProof/>
          <w:sz w:val="20"/>
          <w:szCs w:val="20"/>
        </w:rPr>
        <w:drawing>
          <wp:anchor distT="0" distB="0" distL="114300" distR="114300" simplePos="0" relativeHeight="251660288" behindDoc="0" locked="0" layoutInCell="1" allowOverlap="1" wp14:anchorId="39BCC5F2" wp14:editId="1A02B93F">
            <wp:simplePos x="0" y="0"/>
            <wp:positionH relativeFrom="column">
              <wp:posOffset>-130810</wp:posOffset>
            </wp:positionH>
            <wp:positionV relativeFrom="paragraph">
              <wp:posOffset>-176530</wp:posOffset>
            </wp:positionV>
            <wp:extent cx="1724025" cy="1666875"/>
            <wp:effectExtent l="0" t="0" r="9525" b="9525"/>
            <wp:wrapNone/>
            <wp:docPr id="1" name="il_fi" descr="http://www.esva.net/~tamb/EH19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va.net/~tamb/EH1900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4025"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513E4" w:rsidRPr="000513E4">
        <w:rPr>
          <w:rFonts w:ascii="Tahoma" w:eastAsia="Times New Roman" w:hAnsi="Tahoma" w:cs="Tahoma"/>
          <w:b/>
          <w:i/>
          <w:sz w:val="20"/>
          <w:szCs w:val="15"/>
        </w:rPr>
        <w:t xml:space="preserve">Teacher:  </w:t>
      </w:r>
      <w:r w:rsidR="000513E4" w:rsidRPr="000513E4">
        <w:rPr>
          <w:rFonts w:ascii="Tahoma" w:eastAsia="Times New Roman" w:hAnsi="Tahoma" w:cs="Tahoma"/>
          <w:i/>
          <w:sz w:val="20"/>
          <w:szCs w:val="15"/>
        </w:rPr>
        <w:t>Mrs. Roan</w:t>
      </w:r>
      <w:r w:rsidR="000513E4" w:rsidRPr="000513E4">
        <w:rPr>
          <w:rFonts w:ascii="Tahoma" w:eastAsia="Times New Roman" w:hAnsi="Tahoma" w:cs="Tahoma"/>
          <w:b/>
          <w:i/>
          <w:sz w:val="20"/>
          <w:szCs w:val="15"/>
        </w:rPr>
        <w:tab/>
      </w:r>
      <w:r w:rsidR="000513E4" w:rsidRPr="000513E4">
        <w:rPr>
          <w:rFonts w:ascii="Tahoma" w:eastAsia="Times New Roman" w:hAnsi="Tahoma" w:cs="Tahoma"/>
          <w:b/>
          <w:i/>
          <w:sz w:val="20"/>
          <w:szCs w:val="15"/>
        </w:rPr>
        <w:tab/>
      </w:r>
      <w:r w:rsidR="000513E4" w:rsidRPr="000513E4">
        <w:rPr>
          <w:rFonts w:ascii="Tahoma" w:eastAsia="Times New Roman" w:hAnsi="Tahoma" w:cs="Tahoma"/>
          <w:sz w:val="20"/>
          <w:szCs w:val="15"/>
        </w:rPr>
        <w:tab/>
      </w:r>
      <w:r w:rsidR="000513E4" w:rsidRPr="000513E4">
        <w:rPr>
          <w:rFonts w:ascii="Tahoma" w:eastAsia="Times New Roman" w:hAnsi="Tahoma" w:cs="Tahoma"/>
          <w:sz w:val="20"/>
          <w:szCs w:val="15"/>
        </w:rPr>
        <w:tab/>
      </w:r>
      <w:r w:rsidR="000513E4" w:rsidRPr="000513E4">
        <w:rPr>
          <w:rFonts w:ascii="Tahoma" w:eastAsia="Times New Roman" w:hAnsi="Tahoma" w:cs="Tahoma"/>
          <w:sz w:val="20"/>
          <w:szCs w:val="15"/>
        </w:rPr>
        <w:tab/>
      </w:r>
    </w:p>
    <w:p w:rsidR="000513E4" w:rsidRDefault="000513E4" w:rsidP="000513E4">
      <w:pPr>
        <w:spacing w:after="0" w:line="240" w:lineRule="auto"/>
        <w:rPr>
          <w:rFonts w:ascii="Tahoma" w:eastAsia="Times New Roman" w:hAnsi="Tahoma" w:cs="Tahoma"/>
          <w:sz w:val="20"/>
          <w:szCs w:val="15"/>
        </w:rPr>
      </w:pPr>
    </w:p>
    <w:p w:rsidR="000513E4" w:rsidRDefault="000513E4" w:rsidP="000513E4">
      <w:pPr>
        <w:spacing w:after="0" w:line="240" w:lineRule="auto"/>
        <w:rPr>
          <w:rFonts w:ascii="Tahoma" w:eastAsia="Times New Roman" w:hAnsi="Tahoma" w:cs="Tahoma"/>
          <w:sz w:val="20"/>
          <w:szCs w:val="15"/>
        </w:rPr>
      </w:pPr>
    </w:p>
    <w:p w:rsidR="000513E4" w:rsidRDefault="000513E4" w:rsidP="000513E4">
      <w:pPr>
        <w:spacing w:after="0" w:line="240" w:lineRule="auto"/>
        <w:rPr>
          <w:rFonts w:ascii="Tahoma" w:eastAsia="Times New Roman" w:hAnsi="Tahoma" w:cs="Tahoma"/>
          <w:sz w:val="20"/>
          <w:szCs w:val="15"/>
        </w:rPr>
      </w:pPr>
    </w:p>
    <w:p w:rsidR="000513E4" w:rsidRDefault="000513E4" w:rsidP="000513E4">
      <w:pPr>
        <w:spacing w:after="0" w:line="240" w:lineRule="auto"/>
        <w:rPr>
          <w:rFonts w:ascii="Tahoma" w:eastAsia="Times New Roman" w:hAnsi="Tahoma" w:cs="Tahoma"/>
          <w:sz w:val="20"/>
          <w:szCs w:val="15"/>
        </w:rPr>
      </w:pPr>
    </w:p>
    <w:p w:rsidR="000513E4" w:rsidRPr="000513E4" w:rsidRDefault="000513E4" w:rsidP="000513E4">
      <w:pPr>
        <w:spacing w:after="0" w:line="240" w:lineRule="auto"/>
        <w:rPr>
          <w:rFonts w:ascii="Tahoma" w:eastAsia="Times New Roman" w:hAnsi="Tahoma" w:cs="Tahoma"/>
          <w:b/>
          <w:i/>
          <w:sz w:val="20"/>
          <w:szCs w:val="15"/>
        </w:rPr>
      </w:pPr>
      <w:r w:rsidRPr="000513E4">
        <w:rPr>
          <w:rFonts w:ascii="Tahoma" w:eastAsia="Times New Roman" w:hAnsi="Tahoma" w:cs="Tahoma"/>
          <w:b/>
          <w:i/>
          <w:sz w:val="20"/>
          <w:szCs w:val="15"/>
        </w:rPr>
        <w:t xml:space="preserve">Class: </w:t>
      </w:r>
      <w:r w:rsidRPr="000513E4">
        <w:rPr>
          <w:rFonts w:ascii="Tahoma" w:eastAsia="Times New Roman" w:hAnsi="Tahoma" w:cs="Tahoma"/>
          <w:i/>
          <w:sz w:val="20"/>
          <w:szCs w:val="15"/>
        </w:rPr>
        <w:t>Math 7</w:t>
      </w:r>
    </w:p>
    <w:p w:rsidR="000513E4" w:rsidRPr="000513E4" w:rsidRDefault="000513E4" w:rsidP="000513E4">
      <w:pPr>
        <w:spacing w:after="0" w:line="240" w:lineRule="auto"/>
        <w:rPr>
          <w:rFonts w:ascii="Tahoma" w:eastAsia="Times New Roman" w:hAnsi="Tahoma" w:cs="Tahoma"/>
          <w:sz w:val="20"/>
          <w:szCs w:val="15"/>
        </w:rPr>
      </w:pPr>
      <w:r w:rsidRPr="000513E4">
        <w:rPr>
          <w:rFonts w:ascii="Tahoma" w:eastAsia="Times New Roman" w:hAnsi="Tahoma" w:cs="Tahoma"/>
          <w:b/>
          <w:i/>
          <w:sz w:val="20"/>
          <w:szCs w:val="15"/>
        </w:rPr>
        <w:t>School Telephone Number</w:t>
      </w:r>
      <w:r w:rsidRPr="000513E4">
        <w:rPr>
          <w:rFonts w:ascii="Tahoma" w:eastAsia="Times New Roman" w:hAnsi="Tahoma" w:cs="Tahoma"/>
          <w:sz w:val="20"/>
          <w:szCs w:val="15"/>
        </w:rPr>
        <w:t>: 648- 4950</w:t>
      </w:r>
      <w:r w:rsidRPr="000513E4">
        <w:rPr>
          <w:rFonts w:ascii="Tahoma" w:eastAsia="Times New Roman" w:hAnsi="Tahoma" w:cs="Tahoma"/>
          <w:sz w:val="20"/>
          <w:szCs w:val="15"/>
        </w:rPr>
        <w:tab/>
        <w:t xml:space="preserve">           </w:t>
      </w:r>
      <w:r w:rsidRPr="000513E4">
        <w:rPr>
          <w:rFonts w:ascii="Tahoma" w:eastAsia="Times New Roman" w:hAnsi="Tahoma" w:cs="Tahoma"/>
          <w:b/>
          <w:sz w:val="20"/>
          <w:szCs w:val="15"/>
        </w:rPr>
        <w:t>Best method of contact: via e-mail</w:t>
      </w:r>
    </w:p>
    <w:p w:rsidR="000513E4" w:rsidRPr="000513E4" w:rsidRDefault="000513E4" w:rsidP="000513E4">
      <w:pPr>
        <w:spacing w:after="0" w:line="240" w:lineRule="auto"/>
        <w:ind w:left="5010" w:hanging="5010"/>
        <w:rPr>
          <w:rFonts w:ascii="Tahoma" w:eastAsia="Times New Roman" w:hAnsi="Tahoma" w:cs="Tahoma"/>
          <w:bCs/>
          <w:sz w:val="20"/>
          <w:szCs w:val="15"/>
        </w:rPr>
      </w:pPr>
      <w:r w:rsidRPr="000513E4">
        <w:rPr>
          <w:rFonts w:ascii="Tahoma" w:eastAsia="Times New Roman" w:hAnsi="Tahoma" w:cs="Tahoma"/>
          <w:b/>
          <w:bCs/>
          <w:sz w:val="20"/>
          <w:szCs w:val="15"/>
        </w:rPr>
        <w:t xml:space="preserve">Voice Mail extension: </w:t>
      </w:r>
      <w:r w:rsidRPr="000513E4">
        <w:rPr>
          <w:rFonts w:ascii="Calibri" w:eastAsia="Times New Roman" w:hAnsi="Calibri" w:cs="Calibri"/>
          <w:color w:val="1F497D"/>
        </w:rPr>
        <w:t>X72084</w:t>
      </w:r>
      <w:r w:rsidRPr="000513E4">
        <w:rPr>
          <w:rFonts w:ascii="Calibri" w:eastAsia="Times New Roman" w:hAnsi="Calibri" w:cs="Calibri"/>
          <w:color w:val="1F497D"/>
        </w:rPr>
        <w:tab/>
      </w:r>
      <w:r w:rsidRPr="000513E4">
        <w:rPr>
          <w:rFonts w:ascii="Tahoma" w:eastAsia="Times New Roman" w:hAnsi="Tahoma" w:cs="Tahoma"/>
          <w:b/>
          <w:bCs/>
          <w:sz w:val="20"/>
          <w:szCs w:val="15"/>
        </w:rPr>
        <w:t>Teacher webpage:                          h</w:t>
      </w:r>
      <w:r w:rsidRPr="000513E4">
        <w:rPr>
          <w:rFonts w:ascii="Tahoma" w:eastAsia="Times New Roman" w:hAnsi="Tahoma" w:cs="Tahoma"/>
          <w:bCs/>
          <w:sz w:val="20"/>
          <w:szCs w:val="15"/>
        </w:rPr>
        <w:t>ttp://www.princesannems.vbschools.com/</w:t>
      </w:r>
    </w:p>
    <w:p w:rsidR="000513E4" w:rsidRPr="000513E4" w:rsidRDefault="000513E4" w:rsidP="000513E4">
      <w:pPr>
        <w:spacing w:after="0" w:line="240" w:lineRule="auto"/>
        <w:rPr>
          <w:rFonts w:ascii="Tahoma" w:eastAsia="Times New Roman" w:hAnsi="Tahoma" w:cs="Tahoma"/>
          <w:sz w:val="20"/>
          <w:szCs w:val="15"/>
        </w:rPr>
      </w:pP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r w:rsidRPr="000513E4">
        <w:rPr>
          <w:rFonts w:ascii="Tahoma" w:eastAsia="Times New Roman" w:hAnsi="Tahoma" w:cs="Tahoma"/>
          <w:sz w:val="20"/>
          <w:szCs w:val="15"/>
        </w:rPr>
        <w:tab/>
      </w:r>
      <w:hyperlink r:id="rId7" w:tgtFrame="_blank" w:history="1">
        <w:proofErr w:type="gramStart"/>
        <w:r w:rsidRPr="000513E4">
          <w:rPr>
            <w:rFonts w:ascii="Tahoma" w:eastAsia="Times New Roman" w:hAnsi="Tahoma" w:cs="Tahoma"/>
            <w:color w:val="0000FF"/>
            <w:sz w:val="20"/>
            <w:szCs w:val="15"/>
            <w:u w:val="single"/>
          </w:rPr>
          <w:t>pams-roan.wikispaces.com</w:t>
        </w:r>
        <w:proofErr w:type="gramEnd"/>
      </w:hyperlink>
    </w:p>
    <w:p w:rsidR="000513E4" w:rsidRPr="000513E4" w:rsidRDefault="000513E4" w:rsidP="000513E4">
      <w:pPr>
        <w:spacing w:after="0" w:line="240" w:lineRule="auto"/>
        <w:rPr>
          <w:rFonts w:ascii="Tahoma" w:eastAsia="Times New Roman" w:hAnsi="Tahoma" w:cs="Tahoma"/>
          <w:sz w:val="20"/>
          <w:szCs w:val="15"/>
        </w:rPr>
      </w:pPr>
    </w:p>
    <w:p w:rsidR="000513E4" w:rsidRPr="000513E4" w:rsidRDefault="000513E4" w:rsidP="000513E4">
      <w:pPr>
        <w:spacing w:after="0" w:line="240" w:lineRule="auto"/>
        <w:ind w:left="4320" w:hanging="4320"/>
        <w:rPr>
          <w:rFonts w:ascii="Tahoma" w:eastAsia="Times New Roman" w:hAnsi="Tahoma" w:cs="Tahoma"/>
          <w:sz w:val="20"/>
          <w:szCs w:val="15"/>
        </w:rPr>
      </w:pPr>
    </w:p>
    <w:p w:rsidR="000513E4" w:rsidRPr="000513E4" w:rsidRDefault="000513E4" w:rsidP="000513E4">
      <w:pPr>
        <w:spacing w:after="0" w:line="240" w:lineRule="auto"/>
        <w:rPr>
          <w:rFonts w:ascii="Tahoma" w:eastAsia="Times New Roman" w:hAnsi="Tahoma" w:cs="Tahoma"/>
          <w:b/>
          <w:i/>
          <w:sz w:val="20"/>
          <w:szCs w:val="15"/>
        </w:rPr>
      </w:pPr>
      <w:r w:rsidRPr="000513E4">
        <w:rPr>
          <w:rFonts w:ascii="Tahoma" w:eastAsia="Times New Roman" w:hAnsi="Tahoma" w:cs="Tahoma"/>
          <w:b/>
          <w:i/>
          <w:sz w:val="20"/>
          <w:szCs w:val="15"/>
        </w:rPr>
        <w:t xml:space="preserve">Teacher:  </w:t>
      </w:r>
      <w:r w:rsidRPr="000513E4">
        <w:rPr>
          <w:rFonts w:ascii="Tahoma" w:eastAsia="Times New Roman" w:hAnsi="Tahoma" w:cs="Tahoma"/>
          <w:i/>
          <w:sz w:val="20"/>
          <w:szCs w:val="15"/>
        </w:rPr>
        <w:t xml:space="preserve">Mrs. </w:t>
      </w:r>
      <w:r>
        <w:rPr>
          <w:rFonts w:ascii="Tahoma" w:eastAsia="Times New Roman" w:hAnsi="Tahoma" w:cs="Tahoma"/>
          <w:i/>
          <w:sz w:val="20"/>
          <w:szCs w:val="15"/>
        </w:rPr>
        <w:t>Piper</w:t>
      </w:r>
      <w:r w:rsidRPr="000513E4">
        <w:rPr>
          <w:rFonts w:ascii="Tahoma" w:eastAsia="Times New Roman" w:hAnsi="Tahoma" w:cs="Tahoma"/>
          <w:b/>
          <w:i/>
          <w:sz w:val="20"/>
          <w:szCs w:val="15"/>
        </w:rPr>
        <w:tab/>
      </w:r>
      <w:r w:rsidRPr="000513E4">
        <w:rPr>
          <w:rFonts w:ascii="Tahoma" w:eastAsia="Times New Roman" w:hAnsi="Tahoma" w:cs="Tahoma"/>
          <w:b/>
          <w:i/>
          <w:sz w:val="20"/>
          <w:szCs w:val="15"/>
        </w:rPr>
        <w:tab/>
      </w:r>
      <w:r w:rsidR="00444C56">
        <w:rPr>
          <w:rFonts w:ascii="Tahoma" w:eastAsia="Times New Roman" w:hAnsi="Tahoma" w:cs="Tahoma"/>
          <w:sz w:val="20"/>
          <w:szCs w:val="15"/>
        </w:rPr>
        <w:tab/>
      </w:r>
      <w:r w:rsidR="00444C56">
        <w:rPr>
          <w:rFonts w:ascii="Tahoma" w:eastAsia="Times New Roman" w:hAnsi="Tahoma" w:cs="Tahoma"/>
          <w:sz w:val="20"/>
          <w:szCs w:val="15"/>
        </w:rPr>
        <w:tab/>
      </w:r>
      <w:r w:rsidR="00444C56" w:rsidRPr="000513E4">
        <w:rPr>
          <w:rFonts w:ascii="Tahoma" w:eastAsia="Times New Roman" w:hAnsi="Tahoma" w:cs="Tahoma"/>
          <w:b/>
          <w:sz w:val="20"/>
          <w:szCs w:val="15"/>
        </w:rPr>
        <w:t>Email address:</w:t>
      </w:r>
      <w:r w:rsidR="00444C56" w:rsidRPr="000513E4">
        <w:rPr>
          <w:rFonts w:ascii="Tahoma" w:eastAsia="Times New Roman" w:hAnsi="Tahoma" w:cs="Tahoma"/>
          <w:sz w:val="20"/>
          <w:szCs w:val="15"/>
        </w:rPr>
        <w:t xml:space="preserve"> </w:t>
      </w:r>
      <w:hyperlink r:id="rId8" w:history="1">
        <w:r w:rsidR="00444C56" w:rsidRPr="00694FFE">
          <w:rPr>
            <w:rStyle w:val="Hyperlink"/>
            <w:rFonts w:ascii="Tahoma" w:eastAsia="Times New Roman" w:hAnsi="Tahoma" w:cs="Tahoma"/>
            <w:sz w:val="20"/>
            <w:szCs w:val="15"/>
          </w:rPr>
          <w:t>Kimberly.Piper@VBSchools.com</w:t>
        </w:r>
      </w:hyperlink>
    </w:p>
    <w:p w:rsidR="000513E4" w:rsidRPr="001F2A94" w:rsidRDefault="000513E4" w:rsidP="001F2A94">
      <w:pPr>
        <w:spacing w:after="0" w:line="240" w:lineRule="auto"/>
        <w:ind w:left="5010" w:hanging="5010"/>
        <w:rPr>
          <w:rFonts w:ascii="Tahoma" w:hAnsi="Tahoma" w:cs="Tahoma"/>
          <w:sz w:val="20"/>
          <w:szCs w:val="20"/>
        </w:rPr>
      </w:pPr>
      <w:r w:rsidRPr="000513E4">
        <w:rPr>
          <w:rFonts w:ascii="Tahoma" w:eastAsia="Times New Roman" w:hAnsi="Tahoma" w:cs="Tahoma"/>
          <w:b/>
          <w:i/>
          <w:sz w:val="20"/>
          <w:szCs w:val="15"/>
        </w:rPr>
        <w:t>School Telephone Number</w:t>
      </w:r>
      <w:r w:rsidRPr="000513E4">
        <w:rPr>
          <w:rFonts w:ascii="Tahoma" w:eastAsia="Times New Roman" w:hAnsi="Tahoma" w:cs="Tahoma"/>
          <w:sz w:val="20"/>
          <w:szCs w:val="15"/>
        </w:rPr>
        <w:t>: 648- 4950</w:t>
      </w:r>
      <w:r w:rsidR="00444C56">
        <w:rPr>
          <w:rFonts w:ascii="Tahoma" w:eastAsia="Times New Roman" w:hAnsi="Tahoma" w:cs="Tahoma"/>
          <w:sz w:val="20"/>
          <w:szCs w:val="15"/>
        </w:rPr>
        <w:t xml:space="preserve">          </w:t>
      </w:r>
      <w:r w:rsidR="00444C56" w:rsidRPr="000513E4">
        <w:rPr>
          <w:rFonts w:ascii="Tahoma" w:eastAsia="Times New Roman" w:hAnsi="Tahoma" w:cs="Tahoma"/>
          <w:b/>
          <w:bCs/>
          <w:sz w:val="20"/>
          <w:szCs w:val="15"/>
        </w:rPr>
        <w:t xml:space="preserve">Teacher webpage:  </w:t>
      </w:r>
      <w:hyperlink r:id="rId9" w:tgtFrame="_blank" w:history="1">
        <w:r w:rsidR="00444C56">
          <w:rPr>
            <w:rFonts w:ascii="Tahoma" w:hAnsi="Tahoma" w:cs="Tahoma"/>
            <w:sz w:val="20"/>
            <w:szCs w:val="20"/>
          </w:rPr>
          <w:t>pams-piper</w:t>
        </w:r>
        <w:r w:rsidR="00444C56" w:rsidRPr="000513E4">
          <w:rPr>
            <w:rFonts w:ascii="Tahoma" w:hAnsi="Tahoma" w:cs="Tahoma"/>
            <w:sz w:val="20"/>
            <w:szCs w:val="20"/>
          </w:rPr>
          <w:t>.wikispaces.com</w:t>
        </w:r>
      </w:hyperlink>
      <w:r w:rsidRPr="000513E4">
        <w:rPr>
          <w:rFonts w:ascii="Calibri" w:eastAsia="Times New Roman" w:hAnsi="Calibri" w:cs="Calibri"/>
          <w:color w:val="1F497D"/>
        </w:rPr>
        <w:tab/>
      </w:r>
    </w:p>
    <w:p w:rsidR="000513E4" w:rsidRDefault="000513E4" w:rsidP="000513E4">
      <w:pPr>
        <w:spacing w:after="0" w:line="240" w:lineRule="auto"/>
        <w:ind w:left="5010" w:hanging="5010"/>
        <w:rPr>
          <w:rFonts w:ascii="Tahoma" w:eastAsia="Times New Roman" w:hAnsi="Tahoma" w:cs="Tahoma"/>
          <w:b/>
          <w:bCs/>
          <w:sz w:val="20"/>
          <w:szCs w:val="15"/>
        </w:rPr>
      </w:pPr>
    </w:p>
    <w:p w:rsidR="000513E4" w:rsidRDefault="00AF3C4C" w:rsidP="000513E4">
      <w:pPr>
        <w:spacing w:after="0" w:line="240" w:lineRule="auto"/>
        <w:ind w:left="5010" w:hanging="5010"/>
        <w:rPr>
          <w:rFonts w:ascii="Tahoma" w:eastAsia="Times New Roman" w:hAnsi="Tahoma" w:cs="Tahoma"/>
          <w:b/>
          <w:bCs/>
          <w:sz w:val="20"/>
          <w:szCs w:val="15"/>
        </w:rPr>
      </w:pPr>
      <w:r>
        <w:rPr>
          <w:noProof/>
        </w:rPr>
        <mc:AlternateContent>
          <mc:Choice Requires="wps">
            <w:drawing>
              <wp:anchor distT="0" distB="0" distL="114300" distR="114300" simplePos="0" relativeHeight="251662336" behindDoc="0" locked="0" layoutInCell="1" allowOverlap="1" wp14:anchorId="6BDC7C5F" wp14:editId="049C2F3E">
                <wp:simplePos x="0" y="0"/>
                <wp:positionH relativeFrom="column">
                  <wp:posOffset>-133351</wp:posOffset>
                </wp:positionH>
                <wp:positionV relativeFrom="paragraph">
                  <wp:posOffset>74295</wp:posOffset>
                </wp:positionV>
                <wp:extent cx="7210425" cy="1872615"/>
                <wp:effectExtent l="38100" t="38100" r="47625" b="3238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1872615"/>
                        </a:xfrm>
                        <a:prstGeom prst="rect">
                          <a:avLst/>
                        </a:prstGeom>
                        <a:solidFill>
                          <a:srgbClr val="FFFFFF"/>
                        </a:solidFill>
                        <a:ln w="76200" cmpd="tri">
                          <a:solidFill>
                            <a:srgbClr val="000000"/>
                          </a:solidFill>
                          <a:miter lim="800000"/>
                          <a:headEnd/>
                          <a:tailEnd/>
                        </a:ln>
                      </wps:spPr>
                      <wps:txbx>
                        <w:txbxContent>
                          <w:p w:rsidR="00FE0A10" w:rsidRPr="00FE0A10" w:rsidRDefault="00FE0A10" w:rsidP="00FE0A10">
                            <w:pPr>
                              <w:spacing w:after="0" w:line="240" w:lineRule="auto"/>
                              <w:rPr>
                                <w:rFonts w:ascii="Tahoma" w:eastAsia="Times New Roman" w:hAnsi="Tahoma" w:cs="Times New Roman"/>
                                <w:sz w:val="20"/>
                                <w:szCs w:val="20"/>
                              </w:rPr>
                            </w:pPr>
                            <w:r w:rsidRPr="00FE0A10">
                              <w:rPr>
                                <w:rFonts w:ascii="Tahoma" w:eastAsia="Times New Roman" w:hAnsi="Tahoma" w:cs="Times New Roman"/>
                                <w:b/>
                                <w:sz w:val="20"/>
                                <w:szCs w:val="20"/>
                              </w:rPr>
                              <w:t>Course Description</w:t>
                            </w:r>
                            <w:r w:rsidRPr="00FE0A10">
                              <w:rPr>
                                <w:rFonts w:ascii="Tahoma" w:eastAsia="Times New Roman" w:hAnsi="Tahoma" w:cs="Times New Roman"/>
                                <w:sz w:val="20"/>
                                <w:szCs w:val="20"/>
                              </w:rPr>
                              <w:t>:  Mathematics 7 extends concepts and skills learned in previous grades.  It prepares students for more abstract concepts in algebra and geometry.  The course objectives provide a solid foundation for Algebra 1.</w:t>
                            </w:r>
                          </w:p>
                          <w:p w:rsidR="00FE0A10" w:rsidRPr="00FE0A10" w:rsidRDefault="00FE0A10" w:rsidP="00FE0A10">
                            <w:pPr>
                              <w:spacing w:after="0" w:line="240" w:lineRule="auto"/>
                              <w:rPr>
                                <w:rFonts w:ascii="Tahoma" w:eastAsia="Times New Roman" w:hAnsi="Tahoma" w:cs="Times New Roman"/>
                                <w:b/>
                                <w:sz w:val="20"/>
                                <w:szCs w:val="20"/>
                              </w:rPr>
                            </w:pPr>
                          </w:p>
                          <w:p w:rsidR="00FE0A10" w:rsidRPr="00FE0A10" w:rsidRDefault="00FE0A10" w:rsidP="00FE0A10">
                            <w:pPr>
                              <w:spacing w:after="0" w:line="240" w:lineRule="auto"/>
                              <w:rPr>
                                <w:rFonts w:ascii="Tahoma" w:eastAsia="Times New Roman" w:hAnsi="Tahoma" w:cs="Times New Roman"/>
                                <w:b/>
                                <w:sz w:val="20"/>
                                <w:szCs w:val="20"/>
                              </w:rPr>
                            </w:pPr>
                            <w:r w:rsidRPr="00FE0A10">
                              <w:rPr>
                                <w:rFonts w:ascii="Tahoma" w:eastAsia="Times New Roman" w:hAnsi="Tahoma" w:cs="Times New Roman"/>
                                <w:b/>
                                <w:sz w:val="20"/>
                                <w:szCs w:val="20"/>
                              </w:rPr>
                              <w:t xml:space="preserve">Course Objectives:  </w:t>
                            </w:r>
                            <w:r w:rsidRPr="00FE0A10">
                              <w:rPr>
                                <w:rFonts w:ascii="Tahoma" w:eastAsia="Times New Roman" w:hAnsi="Tahoma" w:cs="Tahoma"/>
                                <w:sz w:val="20"/>
                                <w:szCs w:val="15"/>
                              </w:rPr>
                              <w:t>All</w:t>
                            </w:r>
                            <w:r w:rsidRPr="00FE0A10">
                              <w:rPr>
                                <w:rFonts w:ascii="Tahoma" w:eastAsia="Times New Roman" w:hAnsi="Tahoma" w:cs="Tahoma"/>
                                <w:noProof/>
                                <w:sz w:val="20"/>
                                <w:szCs w:val="15"/>
                              </w:rPr>
                              <w:t xml:space="preserve"> of the mathematics SOL’s for the Commonwealth of Virginia are included in the Virginia Beach City Public School’s mathematics curriculum.  A detailed listing of the objectives for Mathematics 7 and their correlation to the SOL’s can be found on the VBCPS website.  </w:t>
                            </w:r>
                          </w:p>
                          <w:p w:rsidR="00FE0A10" w:rsidRPr="00FE0A10" w:rsidRDefault="00FE0A10" w:rsidP="00FE0A10">
                            <w:pPr>
                              <w:spacing w:after="0" w:line="240" w:lineRule="auto"/>
                              <w:rPr>
                                <w:rFonts w:ascii="Tahoma" w:eastAsia="Times New Roman" w:hAnsi="Tahoma" w:cs="Times New Roman"/>
                                <w:b/>
                                <w:sz w:val="20"/>
                                <w:szCs w:val="20"/>
                              </w:rPr>
                            </w:pPr>
                          </w:p>
                          <w:p w:rsidR="000513E4" w:rsidRPr="00525A3F" w:rsidRDefault="00FE0A10" w:rsidP="00FE0A10">
                            <w:pPr>
                              <w:pStyle w:val="NoSpacing"/>
                            </w:pPr>
                            <w:r w:rsidRPr="00FE0A10">
                              <w:rPr>
                                <w:rFonts w:ascii="Tahoma" w:eastAsia="Times New Roman" w:hAnsi="Tahoma" w:cs="Times New Roman"/>
                                <w:b/>
                                <w:sz w:val="20"/>
                                <w:szCs w:val="20"/>
                              </w:rPr>
                              <w:t xml:space="preserve">Course Scope and Sequence:  </w:t>
                            </w:r>
                            <w:r w:rsidRPr="00FE0A10">
                              <w:rPr>
                                <w:rFonts w:ascii="Tahoma" w:eastAsia="Times New Roman" w:hAnsi="Tahoma" w:cs="Times New Roman"/>
                                <w:sz w:val="20"/>
                                <w:szCs w:val="20"/>
                              </w:rPr>
                              <w:t>During the first semester students will study Unit 1:  Exploring Numbers and Number Relations, Unit 2:  Patterns, Functions, and Algebra, Unit 3: Proportional Reasoning, Unit 4: Measurement and Geometry, and Unit 5:  Probability and Statistics.</w:t>
                            </w:r>
                          </w:p>
                          <w:p w:rsidR="000513E4" w:rsidRPr="00525A3F" w:rsidRDefault="000513E4" w:rsidP="000513E4">
                            <w:pPr>
                              <w:pStyle w:val="NoSpacing"/>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0.5pt;margin-top:5.85pt;width:567.75pt;height:14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" strokeweight="6pt">
                <v:stroke linestyle="thickBetweenThin"/>
                <v:textbox>
                  <w:txbxContent>
                    <w:p w:rsidR="00FE0A10" w:rsidRPr="00FE0A10" w:rsidRDefault="00FE0A10" w:rsidP="00FE0A10">
                      <w:pPr>
                        <w:spacing w:after="0" w:line="240" w:lineRule="auto"/>
                        <w:rPr>
                          <w:rFonts w:ascii="Tahoma" w:eastAsia="Times New Roman" w:hAnsi="Tahoma" w:cs="Times New Roman"/>
                          <w:sz w:val="20"/>
                          <w:szCs w:val="20"/>
                        </w:rPr>
                      </w:pPr>
                      <w:r w:rsidRPr="00FE0A10">
                        <w:rPr>
                          <w:rFonts w:ascii="Tahoma" w:eastAsia="Times New Roman" w:hAnsi="Tahoma" w:cs="Times New Roman"/>
                          <w:b/>
                          <w:sz w:val="20"/>
                          <w:szCs w:val="20"/>
                        </w:rPr>
                        <w:t>Course Description</w:t>
                      </w:r>
                      <w:r w:rsidRPr="00FE0A10">
                        <w:rPr>
                          <w:rFonts w:ascii="Tahoma" w:eastAsia="Times New Roman" w:hAnsi="Tahoma" w:cs="Times New Roman"/>
                          <w:sz w:val="20"/>
                          <w:szCs w:val="20"/>
                        </w:rPr>
                        <w:t>:  Mathematics 7 extends concepts and skills learned in previous grades.  It prepares students for more abstract concepts in algebra and geometry.  The course objectives provide a solid foundation for Algebra 1.</w:t>
                      </w:r>
                    </w:p>
                    <w:p w:rsidR="00FE0A10" w:rsidRPr="00FE0A10" w:rsidRDefault="00FE0A10" w:rsidP="00FE0A10">
                      <w:pPr>
                        <w:spacing w:after="0" w:line="240" w:lineRule="auto"/>
                        <w:rPr>
                          <w:rFonts w:ascii="Tahoma" w:eastAsia="Times New Roman" w:hAnsi="Tahoma" w:cs="Times New Roman"/>
                          <w:b/>
                          <w:sz w:val="20"/>
                          <w:szCs w:val="20"/>
                        </w:rPr>
                      </w:pPr>
                    </w:p>
                    <w:p w:rsidR="00FE0A10" w:rsidRPr="00FE0A10" w:rsidRDefault="00FE0A10" w:rsidP="00FE0A10">
                      <w:pPr>
                        <w:spacing w:after="0" w:line="240" w:lineRule="auto"/>
                        <w:rPr>
                          <w:rFonts w:ascii="Tahoma" w:eastAsia="Times New Roman" w:hAnsi="Tahoma" w:cs="Times New Roman"/>
                          <w:b/>
                          <w:sz w:val="20"/>
                          <w:szCs w:val="20"/>
                        </w:rPr>
                      </w:pPr>
                      <w:r w:rsidRPr="00FE0A10">
                        <w:rPr>
                          <w:rFonts w:ascii="Tahoma" w:eastAsia="Times New Roman" w:hAnsi="Tahoma" w:cs="Times New Roman"/>
                          <w:b/>
                          <w:sz w:val="20"/>
                          <w:szCs w:val="20"/>
                        </w:rPr>
                        <w:t xml:space="preserve">Course Objectives:  </w:t>
                      </w:r>
                      <w:r w:rsidRPr="00FE0A10">
                        <w:rPr>
                          <w:rFonts w:ascii="Tahoma" w:eastAsia="Times New Roman" w:hAnsi="Tahoma" w:cs="Tahoma"/>
                          <w:sz w:val="20"/>
                          <w:szCs w:val="15"/>
                        </w:rPr>
                        <w:t>All</w:t>
                      </w:r>
                      <w:r w:rsidRPr="00FE0A10">
                        <w:rPr>
                          <w:rFonts w:ascii="Tahoma" w:eastAsia="Times New Roman" w:hAnsi="Tahoma" w:cs="Tahoma"/>
                          <w:noProof/>
                          <w:sz w:val="20"/>
                          <w:szCs w:val="15"/>
                        </w:rPr>
                        <w:t xml:space="preserve"> of the mathematics SOL’s for the Commonwealth of Virginia are included in the Virginia Beach City Public School’s mathematics curriculum.  A detailed listing of the objectives for Mathematics 7 and their correlation to the SOL’s can be found on the VBCPS website.  </w:t>
                      </w:r>
                    </w:p>
                    <w:p w:rsidR="00FE0A10" w:rsidRPr="00FE0A10" w:rsidRDefault="00FE0A10" w:rsidP="00FE0A10">
                      <w:pPr>
                        <w:spacing w:after="0" w:line="240" w:lineRule="auto"/>
                        <w:rPr>
                          <w:rFonts w:ascii="Tahoma" w:eastAsia="Times New Roman" w:hAnsi="Tahoma" w:cs="Times New Roman"/>
                          <w:b/>
                          <w:sz w:val="20"/>
                          <w:szCs w:val="20"/>
                        </w:rPr>
                      </w:pPr>
                    </w:p>
                    <w:p w:rsidR="000513E4" w:rsidRPr="00525A3F" w:rsidRDefault="00FE0A10" w:rsidP="00FE0A10">
                      <w:pPr>
                        <w:pStyle w:val="NoSpacing"/>
                      </w:pPr>
                      <w:r w:rsidRPr="00FE0A10">
                        <w:rPr>
                          <w:rFonts w:ascii="Tahoma" w:eastAsia="Times New Roman" w:hAnsi="Tahoma" w:cs="Times New Roman"/>
                          <w:b/>
                          <w:sz w:val="20"/>
                          <w:szCs w:val="20"/>
                        </w:rPr>
                        <w:t xml:space="preserve">Course Scope and Sequence:  </w:t>
                      </w:r>
                      <w:r w:rsidRPr="00FE0A10">
                        <w:rPr>
                          <w:rFonts w:ascii="Tahoma" w:eastAsia="Times New Roman" w:hAnsi="Tahoma" w:cs="Times New Roman"/>
                          <w:sz w:val="20"/>
                          <w:szCs w:val="20"/>
                        </w:rPr>
                        <w:t>During the first semester students will study Unit 1:  Exploring Numbers and Number Relations, Unit 2:  Patterns, Functions, and Algebra, Unit 3: Proportional Reasoning, Unit 4: Measurement and Geometry, and Unit 5:  Probability and Statistics.</w:t>
                      </w:r>
                    </w:p>
                    <w:p w:rsidR="000513E4" w:rsidRPr="00525A3F" w:rsidRDefault="000513E4" w:rsidP="000513E4">
                      <w:pPr>
                        <w:pStyle w:val="NoSpacing"/>
                        <w:rPr>
                          <w:b/>
                          <w:u w:val="single"/>
                        </w:rPr>
                      </w:pPr>
                    </w:p>
                  </w:txbxContent>
                </v:textbox>
              </v:shape>
            </w:pict>
          </mc:Fallback>
        </mc:AlternateContent>
      </w:r>
    </w:p>
    <w:p w:rsidR="000513E4" w:rsidRDefault="000513E4" w:rsidP="000513E4">
      <w:pPr>
        <w:spacing w:after="0" w:line="240" w:lineRule="auto"/>
        <w:ind w:left="5010" w:hanging="5010"/>
        <w:rPr>
          <w:rFonts w:ascii="Tahoma" w:eastAsia="Times New Roman" w:hAnsi="Tahoma" w:cs="Tahoma"/>
          <w:b/>
          <w:bCs/>
          <w:sz w:val="20"/>
          <w:szCs w:val="15"/>
        </w:rPr>
      </w:pPr>
    </w:p>
    <w:p w:rsidR="000513E4" w:rsidRPr="000513E4" w:rsidRDefault="000513E4" w:rsidP="000513E4">
      <w:pPr>
        <w:spacing w:after="0" w:line="240" w:lineRule="auto"/>
        <w:ind w:left="5010" w:hanging="5010"/>
        <w:rPr>
          <w:rFonts w:ascii="Tahoma" w:eastAsia="Times New Roman" w:hAnsi="Tahoma" w:cs="Tahoma"/>
          <w:b/>
          <w:bCs/>
          <w:sz w:val="20"/>
          <w:szCs w:val="15"/>
        </w:rPr>
      </w:pPr>
    </w:p>
    <w:p w:rsidR="00A61BAA" w:rsidRDefault="000513E4" w:rsidP="000513E4">
      <w:pPr>
        <w:tabs>
          <w:tab w:val="left" w:pos="989"/>
        </w:tabs>
      </w:pPr>
      <w:r>
        <w:tab/>
      </w: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AF3C4C" w:rsidP="000513E4">
      <w:pPr>
        <w:tabs>
          <w:tab w:val="left" w:pos="989"/>
        </w:tabs>
      </w:pPr>
      <w:r>
        <w:rPr>
          <w:noProof/>
        </w:rPr>
        <mc:AlternateContent>
          <mc:Choice Requires="wps">
            <w:drawing>
              <wp:anchor distT="0" distB="0" distL="114300" distR="114300" simplePos="0" relativeHeight="251664384" behindDoc="0" locked="0" layoutInCell="1" allowOverlap="1" wp14:anchorId="6D27BB4C" wp14:editId="2849482C">
                <wp:simplePos x="0" y="0"/>
                <wp:positionH relativeFrom="column">
                  <wp:posOffset>-133350</wp:posOffset>
                </wp:positionH>
                <wp:positionV relativeFrom="paragraph">
                  <wp:posOffset>198755</wp:posOffset>
                </wp:positionV>
                <wp:extent cx="7200900" cy="2047875"/>
                <wp:effectExtent l="38100" t="38100" r="38100" b="476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2047875"/>
                        </a:xfrm>
                        <a:prstGeom prst="rect">
                          <a:avLst/>
                        </a:prstGeom>
                        <a:solidFill>
                          <a:srgbClr val="FFFFFF"/>
                        </a:solidFill>
                        <a:ln w="76200" cmpd="tri">
                          <a:solidFill>
                            <a:srgbClr val="000000"/>
                          </a:solidFill>
                          <a:miter lim="800000"/>
                          <a:headEnd/>
                          <a:tailEnd/>
                        </a:ln>
                      </wps:spPr>
                      <wps:txbx>
                        <w:txbxContent>
                          <w:p w:rsidR="00FE0A10" w:rsidRPr="00FE0A10" w:rsidRDefault="00FE0A10" w:rsidP="00FE0A10">
                            <w:pPr>
                              <w:keepNext/>
                              <w:spacing w:after="0" w:line="240" w:lineRule="auto"/>
                              <w:outlineLvl w:val="0"/>
                              <w:rPr>
                                <w:rFonts w:ascii="Tahoma" w:eastAsia="Times New Roman" w:hAnsi="Tahoma" w:cs="Times New Roman"/>
                                <w:sz w:val="20"/>
                                <w:szCs w:val="20"/>
                              </w:rPr>
                            </w:pPr>
                            <w:r w:rsidRPr="00FE0A10">
                              <w:rPr>
                                <w:rFonts w:ascii="Tahoma" w:eastAsia="Times New Roman" w:hAnsi="Tahoma" w:cs="Times New Roman"/>
                                <w:b/>
                                <w:sz w:val="20"/>
                                <w:szCs w:val="20"/>
                              </w:rPr>
                              <w:t xml:space="preserve">Texts and Materials:  </w:t>
                            </w:r>
                            <w:r w:rsidRPr="00FE0A10">
                              <w:rPr>
                                <w:rFonts w:ascii="Tahoma" w:eastAsia="Times New Roman" w:hAnsi="Tahoma" w:cs="Times New Roman"/>
                                <w:sz w:val="20"/>
                                <w:szCs w:val="20"/>
                              </w:rPr>
                              <w:t xml:space="preserve">The textbook is </w:t>
                            </w:r>
                            <w:r w:rsidRPr="00FE0A10">
                              <w:rPr>
                                <w:rFonts w:ascii="Tahoma" w:eastAsia="Times New Roman" w:hAnsi="Tahoma" w:cs="Times New Roman"/>
                                <w:sz w:val="20"/>
                                <w:szCs w:val="20"/>
                                <w:u w:val="single"/>
                              </w:rPr>
                              <w:t>Pre-Algebra</w:t>
                            </w:r>
                            <w:r w:rsidRPr="00FE0A10">
                              <w:rPr>
                                <w:rFonts w:ascii="Tahoma" w:eastAsia="Times New Roman" w:hAnsi="Tahoma" w:cs="Times New Roman"/>
                                <w:sz w:val="20"/>
                                <w:szCs w:val="20"/>
                              </w:rPr>
                              <w:t xml:space="preserve"> by Glencoe.  Individual Textbooks will not be issued unless access to a computer is a problem.  All students are to access the online textbook at:  </w:t>
                            </w:r>
                            <w:hyperlink r:id="rId10" w:history="1">
                              <w:r w:rsidRPr="00FE0A10">
                                <w:rPr>
                                  <w:rFonts w:ascii="Tahoma" w:eastAsia="Times New Roman" w:hAnsi="Tahoma" w:cs="Times New Roman"/>
                                  <w:color w:val="0000FF"/>
                                  <w:sz w:val="20"/>
                                  <w:szCs w:val="20"/>
                                  <w:u w:val="single"/>
                                </w:rPr>
                                <w:t>http://connected.mcgraw-hill.com</w:t>
                              </w:r>
                            </w:hyperlink>
                            <w:r w:rsidRPr="00FE0A10">
                              <w:rPr>
                                <w:rFonts w:ascii="Tahoma" w:eastAsia="Times New Roman" w:hAnsi="Tahoma" w:cs="Times New Roman"/>
                                <w:sz w:val="20"/>
                                <w:szCs w:val="20"/>
                              </w:rPr>
                              <w:t>.</w:t>
                            </w:r>
                          </w:p>
                          <w:p w:rsidR="00FE0A10" w:rsidRDefault="00FE0A10" w:rsidP="00FE0A10">
                            <w:pPr>
                              <w:keepNext/>
                              <w:spacing w:after="0" w:line="240" w:lineRule="auto"/>
                              <w:outlineLvl w:val="0"/>
                              <w:rPr>
                                <w:rFonts w:ascii="Tahoma" w:eastAsia="Times New Roman" w:hAnsi="Tahoma" w:cs="Times New Roman"/>
                                <w:b/>
                                <w:sz w:val="20"/>
                                <w:szCs w:val="20"/>
                              </w:rPr>
                            </w:pPr>
                          </w:p>
                          <w:p w:rsidR="00FE0A10" w:rsidRPr="00FE0A10" w:rsidRDefault="00FE0A10" w:rsidP="00FE0A10">
                            <w:pPr>
                              <w:keepNext/>
                              <w:spacing w:after="0" w:line="240" w:lineRule="auto"/>
                              <w:outlineLvl w:val="0"/>
                              <w:rPr>
                                <w:rFonts w:ascii="Tahoma" w:eastAsia="Times New Roman" w:hAnsi="Tahoma" w:cs="Times New Roman"/>
                                <w:b/>
                                <w:sz w:val="20"/>
                                <w:szCs w:val="20"/>
                              </w:rPr>
                            </w:pPr>
                            <w:r w:rsidRPr="00FE0A10">
                              <w:rPr>
                                <w:rFonts w:ascii="Tahoma" w:eastAsia="Times New Roman" w:hAnsi="Tahoma" w:cs="Times New Roman"/>
                                <w:b/>
                                <w:sz w:val="20"/>
                                <w:szCs w:val="20"/>
                              </w:rPr>
                              <w:t>The following items should be brought to class everyday</w:t>
                            </w:r>
                            <w:r w:rsidRPr="00FE0A10">
                              <w:rPr>
                                <w:rFonts w:ascii="Tahoma" w:eastAsia="Times New Roman" w:hAnsi="Tahoma" w:cs="Times New Roman"/>
                                <w:sz w:val="20"/>
                                <w:szCs w:val="20"/>
                              </w:rPr>
                              <w:t>:  Binder</w:t>
                            </w:r>
                            <w:r w:rsidR="001F2A94">
                              <w:rPr>
                                <w:rFonts w:ascii="Tahoma" w:eastAsia="Times New Roman" w:hAnsi="Tahoma" w:cs="Times New Roman"/>
                                <w:sz w:val="20"/>
                                <w:szCs w:val="20"/>
                              </w:rPr>
                              <w:t xml:space="preserve">, Pencil, Spiral </w:t>
                            </w:r>
                            <w:r w:rsidRPr="00FE0A10">
                              <w:rPr>
                                <w:rFonts w:ascii="Tahoma" w:eastAsia="Times New Roman" w:hAnsi="Tahoma" w:cs="Times New Roman"/>
                                <w:sz w:val="20"/>
                                <w:szCs w:val="20"/>
                              </w:rPr>
                              <w:t>Notebook, Paper, Dry Erase</w:t>
                            </w:r>
                            <w:r w:rsidR="001F2A94">
                              <w:rPr>
                                <w:rFonts w:ascii="Tahoma" w:eastAsia="Times New Roman" w:hAnsi="Tahoma" w:cs="Times New Roman"/>
                                <w:sz w:val="20"/>
                                <w:szCs w:val="20"/>
                              </w:rPr>
                              <w:t xml:space="preserve"> Ma</w:t>
                            </w:r>
                            <w:r w:rsidR="004D62AE">
                              <w:rPr>
                                <w:rFonts w:ascii="Tahoma" w:eastAsia="Times New Roman" w:hAnsi="Tahoma" w:cs="Times New Roman"/>
                                <w:sz w:val="20"/>
                                <w:szCs w:val="20"/>
                              </w:rPr>
                              <w:t xml:space="preserve">rker, and Agenda.  </w:t>
                            </w:r>
                            <w:r w:rsidR="001F2A94">
                              <w:rPr>
                                <w:rFonts w:ascii="Tahoma" w:eastAsia="Times New Roman" w:hAnsi="Tahoma" w:cs="Times New Roman"/>
                                <w:sz w:val="20"/>
                                <w:szCs w:val="20"/>
                              </w:rPr>
                              <w:t xml:space="preserve"> </w:t>
                            </w:r>
                            <w:r w:rsidRPr="00FE0A10">
                              <w:rPr>
                                <w:rFonts w:ascii="Tahoma" w:eastAsia="Times New Roman" w:hAnsi="Tahoma" w:cs="Times New Roman"/>
                                <w:b/>
                                <w:sz w:val="20"/>
                                <w:szCs w:val="20"/>
                              </w:rPr>
                              <w:t xml:space="preserve">All math work must be done in pencil.  </w:t>
                            </w:r>
                          </w:p>
                          <w:p w:rsidR="00FE0A10" w:rsidRDefault="00FE0A10" w:rsidP="00FE0A10">
                            <w:pPr>
                              <w:pStyle w:val="NoSpacing"/>
                              <w:rPr>
                                <w:b/>
                                <w:u w:val="single"/>
                              </w:rPr>
                            </w:pPr>
                          </w:p>
                          <w:p w:rsidR="004D62AE" w:rsidRPr="00C70AE0" w:rsidRDefault="004D62AE" w:rsidP="004D62AE">
                            <w:pPr>
                              <w:keepNext/>
                              <w:spacing w:after="0" w:line="240" w:lineRule="auto"/>
                              <w:outlineLvl w:val="0"/>
                              <w:rPr>
                                <w:rFonts w:ascii="Tahoma" w:eastAsia="Times New Roman" w:hAnsi="Tahoma" w:cs="Tahoma"/>
                                <w:sz w:val="20"/>
                                <w:szCs w:val="20"/>
                              </w:rPr>
                            </w:pPr>
                            <w:r w:rsidRPr="00C70AE0">
                              <w:rPr>
                                <w:rFonts w:ascii="Tahoma" w:eastAsia="Times New Roman" w:hAnsi="Tahoma" w:cs="Times New Roman"/>
                                <w:b/>
                                <w:sz w:val="20"/>
                                <w:szCs w:val="20"/>
                              </w:rPr>
                              <w:t xml:space="preserve">Supply List: </w:t>
                            </w:r>
                            <w:r w:rsidRPr="00C70AE0">
                              <w:rPr>
                                <w:rFonts w:ascii="Tahoma" w:eastAsia="Times New Roman" w:hAnsi="Tahoma" w:cs="Times New Roman"/>
                                <w:sz w:val="20"/>
                                <w:szCs w:val="20"/>
                              </w:rPr>
                              <w:t xml:space="preserve"> 1 binder with dividers, 3 subject spiral notebook with plastic cover, wide-ruled filler paper, pencil pouch, pencils, hand-held pencil sharpener, red pen, planner (provided by school), glue stick, coloring supplies,</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dry erase</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markers</w:t>
                            </w:r>
                            <w:r>
                              <w:rPr>
                                <w:rFonts w:ascii="Tahoma" w:eastAsia="Times New Roman" w:hAnsi="Tahoma" w:cs="Tahoma"/>
                                <w:sz w:val="20"/>
                                <w:szCs w:val="20"/>
                              </w:rPr>
                              <w:t>, index cards</w:t>
                            </w:r>
                          </w:p>
                          <w:p w:rsidR="004D62AE" w:rsidRPr="00C70AE0" w:rsidRDefault="004D62AE" w:rsidP="004D62AE">
                            <w:pPr>
                              <w:spacing w:after="0" w:line="240" w:lineRule="auto"/>
                              <w:rPr>
                                <w:rFonts w:ascii="Times New Roman" w:eastAsia="Times New Roman" w:hAnsi="Times New Roman" w:cs="Times New Roman"/>
                                <w:sz w:val="20"/>
                                <w:szCs w:val="20"/>
                              </w:rPr>
                            </w:pPr>
                          </w:p>
                          <w:p w:rsidR="004D62AE" w:rsidRPr="00C70AE0" w:rsidRDefault="004D62AE" w:rsidP="004D62AE">
                            <w:pPr>
                              <w:spacing w:after="0" w:line="240" w:lineRule="auto"/>
                              <w:rPr>
                                <w:rFonts w:ascii="Tahoma" w:eastAsia="Times New Roman" w:hAnsi="Tahoma" w:cs="Tahoma"/>
                                <w:sz w:val="20"/>
                                <w:szCs w:val="20"/>
                              </w:rPr>
                            </w:pPr>
                            <w:r w:rsidRPr="00C70AE0">
                              <w:rPr>
                                <w:rFonts w:ascii="Tahoma" w:eastAsia="Times New Roman" w:hAnsi="Tahoma" w:cs="Tahoma"/>
                                <w:b/>
                                <w:sz w:val="20"/>
                                <w:szCs w:val="20"/>
                              </w:rPr>
                              <w:t>Contributions to Be Collected for General Classroom Use:</w:t>
                            </w:r>
                            <w:r w:rsidRPr="00C70AE0">
                              <w:rPr>
                                <w:rFonts w:ascii="Tahoma" w:eastAsia="Times New Roman" w:hAnsi="Tahoma" w:cs="Tahoma"/>
                                <w:sz w:val="20"/>
                                <w:szCs w:val="20"/>
                              </w:rPr>
                              <w:t xml:space="preserve"> 1 gallon baggies (boys), 1 quart baggies (girls), paper towels, tissues, disinfecting wipes</w:t>
                            </w:r>
                          </w:p>
                          <w:p w:rsidR="00FE0A10" w:rsidRDefault="00FE0A10" w:rsidP="00FE0A10">
                            <w:pPr>
                              <w:pStyle w:val="NoSpacing"/>
                              <w:rPr>
                                <w:b/>
                                <w:u w:val="single"/>
                              </w:rPr>
                            </w:pPr>
                          </w:p>
                          <w:p w:rsidR="00FE0A10" w:rsidRPr="00525A3F" w:rsidRDefault="00FE0A10" w:rsidP="00FE0A10">
                            <w:pPr>
                              <w:pStyle w:val="NoSpacing"/>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0.5pt;margin-top:15.65pt;width:567pt;height:16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" strokeweight="6pt">
                <v:stroke linestyle="thickBetweenThin"/>
                <v:textbox>
                  <w:txbxContent>
                    <w:p w:rsidR="00FE0A10" w:rsidRPr="00FE0A10" w:rsidRDefault="00FE0A10" w:rsidP="00FE0A10">
                      <w:pPr>
                        <w:keepNext/>
                        <w:spacing w:after="0" w:line="240" w:lineRule="auto"/>
                        <w:outlineLvl w:val="0"/>
                        <w:rPr>
                          <w:rFonts w:ascii="Tahoma" w:eastAsia="Times New Roman" w:hAnsi="Tahoma" w:cs="Times New Roman"/>
                          <w:sz w:val="20"/>
                          <w:szCs w:val="20"/>
                        </w:rPr>
                      </w:pPr>
                      <w:r w:rsidRPr="00FE0A10">
                        <w:rPr>
                          <w:rFonts w:ascii="Tahoma" w:eastAsia="Times New Roman" w:hAnsi="Tahoma" w:cs="Times New Roman"/>
                          <w:b/>
                          <w:sz w:val="20"/>
                          <w:szCs w:val="20"/>
                        </w:rPr>
                        <w:t xml:space="preserve">Texts and Materials:  </w:t>
                      </w:r>
                      <w:r w:rsidRPr="00FE0A10">
                        <w:rPr>
                          <w:rFonts w:ascii="Tahoma" w:eastAsia="Times New Roman" w:hAnsi="Tahoma" w:cs="Times New Roman"/>
                          <w:sz w:val="20"/>
                          <w:szCs w:val="20"/>
                        </w:rPr>
                        <w:t xml:space="preserve">The textbook is </w:t>
                      </w:r>
                      <w:r w:rsidRPr="00FE0A10">
                        <w:rPr>
                          <w:rFonts w:ascii="Tahoma" w:eastAsia="Times New Roman" w:hAnsi="Tahoma" w:cs="Times New Roman"/>
                          <w:sz w:val="20"/>
                          <w:szCs w:val="20"/>
                          <w:u w:val="single"/>
                        </w:rPr>
                        <w:t>Pre-Algebra</w:t>
                      </w:r>
                      <w:r w:rsidRPr="00FE0A10">
                        <w:rPr>
                          <w:rFonts w:ascii="Tahoma" w:eastAsia="Times New Roman" w:hAnsi="Tahoma" w:cs="Times New Roman"/>
                          <w:sz w:val="20"/>
                          <w:szCs w:val="20"/>
                        </w:rPr>
                        <w:t xml:space="preserve"> by Glencoe.  Individual Textbooks will not be issued unless access to a computer is a problem.  All students are to access the online textbook at:  </w:t>
                      </w:r>
                      <w:hyperlink r:id="rId11" w:history="1">
                        <w:r w:rsidRPr="00FE0A10">
                          <w:rPr>
                            <w:rFonts w:ascii="Tahoma" w:eastAsia="Times New Roman" w:hAnsi="Tahoma" w:cs="Times New Roman"/>
                            <w:color w:val="0000FF"/>
                            <w:sz w:val="20"/>
                            <w:szCs w:val="20"/>
                            <w:u w:val="single"/>
                          </w:rPr>
                          <w:t>http://connected.mcgraw-hill.com</w:t>
                        </w:r>
                      </w:hyperlink>
                      <w:r w:rsidRPr="00FE0A10">
                        <w:rPr>
                          <w:rFonts w:ascii="Tahoma" w:eastAsia="Times New Roman" w:hAnsi="Tahoma" w:cs="Times New Roman"/>
                          <w:sz w:val="20"/>
                          <w:szCs w:val="20"/>
                        </w:rPr>
                        <w:t>.</w:t>
                      </w:r>
                    </w:p>
                    <w:p w:rsidR="00FE0A10" w:rsidRDefault="00FE0A10" w:rsidP="00FE0A10">
                      <w:pPr>
                        <w:keepNext/>
                        <w:spacing w:after="0" w:line="240" w:lineRule="auto"/>
                        <w:outlineLvl w:val="0"/>
                        <w:rPr>
                          <w:rFonts w:ascii="Tahoma" w:eastAsia="Times New Roman" w:hAnsi="Tahoma" w:cs="Times New Roman"/>
                          <w:b/>
                          <w:sz w:val="20"/>
                          <w:szCs w:val="20"/>
                        </w:rPr>
                      </w:pPr>
                    </w:p>
                    <w:p w:rsidR="00FE0A10" w:rsidRPr="00FE0A10" w:rsidRDefault="00FE0A10" w:rsidP="00FE0A10">
                      <w:pPr>
                        <w:keepNext/>
                        <w:spacing w:after="0" w:line="240" w:lineRule="auto"/>
                        <w:outlineLvl w:val="0"/>
                        <w:rPr>
                          <w:rFonts w:ascii="Tahoma" w:eastAsia="Times New Roman" w:hAnsi="Tahoma" w:cs="Times New Roman"/>
                          <w:b/>
                          <w:sz w:val="20"/>
                          <w:szCs w:val="20"/>
                        </w:rPr>
                      </w:pPr>
                      <w:r w:rsidRPr="00FE0A10">
                        <w:rPr>
                          <w:rFonts w:ascii="Tahoma" w:eastAsia="Times New Roman" w:hAnsi="Tahoma" w:cs="Times New Roman"/>
                          <w:b/>
                          <w:sz w:val="20"/>
                          <w:szCs w:val="20"/>
                        </w:rPr>
                        <w:t>The following items should be brought to class everyday</w:t>
                      </w:r>
                      <w:r w:rsidRPr="00FE0A10">
                        <w:rPr>
                          <w:rFonts w:ascii="Tahoma" w:eastAsia="Times New Roman" w:hAnsi="Tahoma" w:cs="Times New Roman"/>
                          <w:sz w:val="20"/>
                          <w:szCs w:val="20"/>
                        </w:rPr>
                        <w:t>:  Binder</w:t>
                      </w:r>
                      <w:r w:rsidR="001F2A94">
                        <w:rPr>
                          <w:rFonts w:ascii="Tahoma" w:eastAsia="Times New Roman" w:hAnsi="Tahoma" w:cs="Times New Roman"/>
                          <w:sz w:val="20"/>
                          <w:szCs w:val="20"/>
                        </w:rPr>
                        <w:t xml:space="preserve">, Pencil, Spiral </w:t>
                      </w:r>
                      <w:r w:rsidRPr="00FE0A10">
                        <w:rPr>
                          <w:rFonts w:ascii="Tahoma" w:eastAsia="Times New Roman" w:hAnsi="Tahoma" w:cs="Times New Roman"/>
                          <w:sz w:val="20"/>
                          <w:szCs w:val="20"/>
                        </w:rPr>
                        <w:t>Notebook, Paper, Dry Erase</w:t>
                      </w:r>
                      <w:r w:rsidR="001F2A94">
                        <w:rPr>
                          <w:rFonts w:ascii="Tahoma" w:eastAsia="Times New Roman" w:hAnsi="Tahoma" w:cs="Times New Roman"/>
                          <w:sz w:val="20"/>
                          <w:szCs w:val="20"/>
                        </w:rPr>
                        <w:t xml:space="preserve"> Ma</w:t>
                      </w:r>
                      <w:r w:rsidR="004D62AE">
                        <w:rPr>
                          <w:rFonts w:ascii="Tahoma" w:eastAsia="Times New Roman" w:hAnsi="Tahoma" w:cs="Times New Roman"/>
                          <w:sz w:val="20"/>
                          <w:szCs w:val="20"/>
                        </w:rPr>
                        <w:t xml:space="preserve">rker, and Agenda.  </w:t>
                      </w:r>
                      <w:r w:rsidR="001F2A94">
                        <w:rPr>
                          <w:rFonts w:ascii="Tahoma" w:eastAsia="Times New Roman" w:hAnsi="Tahoma" w:cs="Times New Roman"/>
                          <w:sz w:val="20"/>
                          <w:szCs w:val="20"/>
                        </w:rPr>
                        <w:t xml:space="preserve"> </w:t>
                      </w:r>
                      <w:r w:rsidRPr="00FE0A10">
                        <w:rPr>
                          <w:rFonts w:ascii="Tahoma" w:eastAsia="Times New Roman" w:hAnsi="Tahoma" w:cs="Times New Roman"/>
                          <w:b/>
                          <w:sz w:val="20"/>
                          <w:szCs w:val="20"/>
                        </w:rPr>
                        <w:t xml:space="preserve">All math work must be done in pencil.  </w:t>
                      </w:r>
                    </w:p>
                    <w:p w:rsidR="00FE0A10" w:rsidRDefault="00FE0A10" w:rsidP="00FE0A10">
                      <w:pPr>
                        <w:pStyle w:val="NoSpacing"/>
                        <w:rPr>
                          <w:b/>
                          <w:u w:val="single"/>
                        </w:rPr>
                      </w:pPr>
                    </w:p>
                    <w:p w:rsidR="004D62AE" w:rsidRPr="00C70AE0" w:rsidRDefault="004D62AE" w:rsidP="004D62AE">
                      <w:pPr>
                        <w:keepNext/>
                        <w:spacing w:after="0" w:line="240" w:lineRule="auto"/>
                        <w:outlineLvl w:val="0"/>
                        <w:rPr>
                          <w:rFonts w:ascii="Tahoma" w:eastAsia="Times New Roman" w:hAnsi="Tahoma" w:cs="Tahoma"/>
                          <w:sz w:val="20"/>
                          <w:szCs w:val="20"/>
                        </w:rPr>
                      </w:pPr>
                      <w:r w:rsidRPr="00C70AE0">
                        <w:rPr>
                          <w:rFonts w:ascii="Tahoma" w:eastAsia="Times New Roman" w:hAnsi="Tahoma" w:cs="Times New Roman"/>
                          <w:b/>
                          <w:sz w:val="20"/>
                          <w:szCs w:val="20"/>
                        </w:rPr>
                        <w:t xml:space="preserve">Supply List: </w:t>
                      </w:r>
                      <w:r w:rsidRPr="00C70AE0">
                        <w:rPr>
                          <w:rFonts w:ascii="Tahoma" w:eastAsia="Times New Roman" w:hAnsi="Tahoma" w:cs="Times New Roman"/>
                          <w:sz w:val="20"/>
                          <w:szCs w:val="20"/>
                        </w:rPr>
                        <w:t xml:space="preserve"> 1 binder with dividers, 3 subject spiral notebook with plastic cover, wide-ruled filler paper, pencil pouch, pencils, hand-held pencil sharpener, red pen, planner (provided by school), glue stick, coloring supplies,</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dry erase</w:t>
                      </w:r>
                      <w:r w:rsidRPr="00C70AE0">
                        <w:rPr>
                          <w:rFonts w:ascii="Tahoma" w:eastAsia="Times New Roman" w:hAnsi="Tahoma" w:cs="Tahoma"/>
                          <w:b/>
                          <w:sz w:val="20"/>
                          <w:szCs w:val="20"/>
                        </w:rPr>
                        <w:t xml:space="preserve"> </w:t>
                      </w:r>
                      <w:r w:rsidRPr="00C70AE0">
                        <w:rPr>
                          <w:rFonts w:ascii="Tahoma" w:eastAsia="Times New Roman" w:hAnsi="Tahoma" w:cs="Tahoma"/>
                          <w:sz w:val="20"/>
                          <w:szCs w:val="20"/>
                        </w:rPr>
                        <w:t>markers</w:t>
                      </w:r>
                      <w:r>
                        <w:rPr>
                          <w:rFonts w:ascii="Tahoma" w:eastAsia="Times New Roman" w:hAnsi="Tahoma" w:cs="Tahoma"/>
                          <w:sz w:val="20"/>
                          <w:szCs w:val="20"/>
                        </w:rPr>
                        <w:t>, index cards</w:t>
                      </w:r>
                    </w:p>
                    <w:p w:rsidR="004D62AE" w:rsidRPr="00C70AE0" w:rsidRDefault="004D62AE" w:rsidP="004D62AE">
                      <w:pPr>
                        <w:spacing w:after="0" w:line="240" w:lineRule="auto"/>
                        <w:rPr>
                          <w:rFonts w:ascii="Times New Roman" w:eastAsia="Times New Roman" w:hAnsi="Times New Roman" w:cs="Times New Roman"/>
                          <w:sz w:val="20"/>
                          <w:szCs w:val="20"/>
                        </w:rPr>
                      </w:pPr>
                    </w:p>
                    <w:p w:rsidR="004D62AE" w:rsidRPr="00C70AE0" w:rsidRDefault="004D62AE" w:rsidP="004D62AE">
                      <w:pPr>
                        <w:spacing w:after="0" w:line="240" w:lineRule="auto"/>
                        <w:rPr>
                          <w:rFonts w:ascii="Tahoma" w:eastAsia="Times New Roman" w:hAnsi="Tahoma" w:cs="Tahoma"/>
                          <w:sz w:val="20"/>
                          <w:szCs w:val="20"/>
                        </w:rPr>
                      </w:pPr>
                      <w:r w:rsidRPr="00C70AE0">
                        <w:rPr>
                          <w:rFonts w:ascii="Tahoma" w:eastAsia="Times New Roman" w:hAnsi="Tahoma" w:cs="Tahoma"/>
                          <w:b/>
                          <w:sz w:val="20"/>
                          <w:szCs w:val="20"/>
                        </w:rPr>
                        <w:t>Contributions to Be Collected for General Classroom Use:</w:t>
                      </w:r>
                      <w:r w:rsidRPr="00C70AE0">
                        <w:rPr>
                          <w:rFonts w:ascii="Tahoma" w:eastAsia="Times New Roman" w:hAnsi="Tahoma" w:cs="Tahoma"/>
                          <w:sz w:val="20"/>
                          <w:szCs w:val="20"/>
                        </w:rPr>
                        <w:t xml:space="preserve"> 1 gallon baggies (boys), 1 quart baggies (girls), paper towels, tissues, disinfecting wipes</w:t>
                      </w:r>
                    </w:p>
                    <w:p w:rsidR="00FE0A10" w:rsidRDefault="00FE0A10" w:rsidP="00FE0A10">
                      <w:pPr>
                        <w:pStyle w:val="NoSpacing"/>
                        <w:rPr>
                          <w:b/>
                          <w:u w:val="single"/>
                        </w:rPr>
                      </w:pPr>
                    </w:p>
                    <w:p w:rsidR="00FE0A10" w:rsidRPr="00525A3F" w:rsidRDefault="00FE0A10" w:rsidP="00FE0A10">
                      <w:pPr>
                        <w:pStyle w:val="NoSpacing"/>
                        <w:rPr>
                          <w:b/>
                          <w:u w:val="single"/>
                        </w:rPr>
                      </w:pPr>
                    </w:p>
                  </w:txbxContent>
                </v:textbox>
              </v:shape>
            </w:pict>
          </mc:Fallback>
        </mc:AlternateContent>
      </w: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4D62AE" w:rsidP="000513E4">
      <w:pPr>
        <w:tabs>
          <w:tab w:val="left" w:pos="989"/>
        </w:tabs>
      </w:pPr>
      <w:r>
        <w:rPr>
          <w:noProof/>
        </w:rPr>
        <mc:AlternateContent>
          <mc:Choice Requires="wps">
            <w:drawing>
              <wp:anchor distT="0" distB="0" distL="114300" distR="114300" simplePos="0" relativeHeight="251666432" behindDoc="0" locked="0" layoutInCell="1" allowOverlap="1" wp14:anchorId="7BC95C3F" wp14:editId="76E4E57A">
                <wp:simplePos x="0" y="0"/>
                <wp:positionH relativeFrom="column">
                  <wp:posOffset>-180975</wp:posOffset>
                </wp:positionH>
                <wp:positionV relativeFrom="paragraph">
                  <wp:posOffset>14605</wp:posOffset>
                </wp:positionV>
                <wp:extent cx="7181850" cy="1876425"/>
                <wp:effectExtent l="38100" t="38100" r="38100" b="476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0" cy="1876425"/>
                        </a:xfrm>
                        <a:prstGeom prst="rect">
                          <a:avLst/>
                        </a:prstGeom>
                        <a:solidFill>
                          <a:srgbClr val="FFFFFF"/>
                        </a:solidFill>
                        <a:ln w="76200" cmpd="tri">
                          <a:solidFill>
                            <a:srgbClr val="000000"/>
                          </a:solidFill>
                          <a:miter lim="800000"/>
                          <a:headEnd/>
                          <a:tailEnd/>
                        </a:ln>
                      </wps:spPr>
                      <wps:txbx>
                        <w:txbxContent>
                          <w:p w:rsidR="004D62AE" w:rsidRDefault="004D62AE" w:rsidP="00FE0A10">
                            <w:pPr>
                              <w:pStyle w:val="NoSpacing"/>
                              <w:rPr>
                                <w:rFonts w:ascii="Tahoma" w:hAnsi="Tahoma" w:cs="Tahoma"/>
                                <w:b/>
                                <w:sz w:val="20"/>
                                <w:szCs w:val="20"/>
                              </w:rPr>
                            </w:pPr>
                          </w:p>
                          <w:p w:rsidR="00FE0A10" w:rsidRPr="00444C56" w:rsidRDefault="00FE0A10" w:rsidP="00FE0A10">
                            <w:pPr>
                              <w:pStyle w:val="NoSpacing"/>
                              <w:rPr>
                                <w:rFonts w:ascii="Tahoma" w:hAnsi="Tahoma" w:cs="Tahoma"/>
                                <w:sz w:val="20"/>
                                <w:szCs w:val="20"/>
                              </w:rPr>
                            </w:pPr>
                            <w:r w:rsidRPr="00FE0A10">
                              <w:rPr>
                                <w:rFonts w:ascii="Tahoma" w:hAnsi="Tahoma" w:cs="Tahoma"/>
                                <w:b/>
                                <w:sz w:val="20"/>
                                <w:szCs w:val="20"/>
                              </w:rPr>
                              <w:t>Student Agenda:</w:t>
                            </w:r>
                            <w:r w:rsidR="00444C56">
                              <w:rPr>
                                <w:b/>
                              </w:rPr>
                              <w:t xml:space="preserve"> </w:t>
                            </w:r>
                            <w:r w:rsidRPr="00444C56">
                              <w:rPr>
                                <w:rFonts w:ascii="Tahoma" w:hAnsi="Tahoma" w:cs="Tahoma"/>
                                <w:sz w:val="20"/>
                                <w:szCs w:val="20"/>
                              </w:rPr>
                              <w:t>An agenda is issued to each student free of charge on the first day of school. Students are required to have this agenda with them at all times as a means of organization, communication, and for use as a hall pass to leave the classroom. If they damage or lose them, a new one must be purchased at the cost of $8.00.</w:t>
                            </w:r>
                          </w:p>
                          <w:p w:rsidR="004D62AE" w:rsidRDefault="004D62AE" w:rsidP="00FE0A10">
                            <w:pPr>
                              <w:pStyle w:val="NoSpacing"/>
                              <w:rPr>
                                <w:rFonts w:ascii="Tahoma" w:hAnsi="Tahoma" w:cs="Tahoma"/>
                                <w:b/>
                                <w:sz w:val="20"/>
                                <w:szCs w:val="20"/>
                              </w:rPr>
                            </w:pPr>
                          </w:p>
                          <w:p w:rsidR="00FE0A10" w:rsidRPr="00444C56" w:rsidRDefault="00FE0A10" w:rsidP="00FE0A10">
                            <w:pPr>
                              <w:pStyle w:val="NoSpacing"/>
                              <w:rPr>
                                <w:rFonts w:ascii="Tahoma" w:hAnsi="Tahoma" w:cs="Tahoma"/>
                                <w:b/>
                                <w:u w:val="single"/>
                              </w:rPr>
                            </w:pPr>
                            <w:r w:rsidRPr="00FE0A10">
                              <w:rPr>
                                <w:rFonts w:ascii="Tahoma" w:hAnsi="Tahoma" w:cs="Tahoma"/>
                                <w:b/>
                                <w:sz w:val="20"/>
                                <w:szCs w:val="20"/>
                              </w:rPr>
                              <w:t>Conferences/Parental Contact:</w:t>
                            </w:r>
                            <w:r>
                              <w:rPr>
                                <w:b/>
                              </w:rPr>
                              <w:t xml:space="preserve"> </w:t>
                            </w:r>
                            <w:r w:rsidRPr="00444C56">
                              <w:rPr>
                                <w:rFonts w:ascii="Tahoma" w:hAnsi="Tahoma" w:cs="Tahoma"/>
                                <w:sz w:val="20"/>
                                <w:szCs w:val="20"/>
                              </w:rPr>
                              <w:t>Please do not hesitate to contact me via email for any questions or concerns. Conferences will be scheduled on as needed basis. Parents may schedule a conference any time during the year by contacting</w:t>
                            </w:r>
                            <w:r w:rsidR="004D62AE">
                              <w:rPr>
                                <w:rFonts w:ascii="Tahoma" w:hAnsi="Tahoma" w:cs="Tahoma"/>
                                <w:sz w:val="20"/>
                                <w:szCs w:val="20"/>
                              </w:rPr>
                              <w:t xml:space="preserve"> the guidance office.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14.25pt;margin-top:1.15pt;width:565.5pt;height:14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" strokeweight="6pt">
                <v:stroke linestyle="thickBetweenThin"/>
                <v:textbox>
                  <w:txbxContent>
                    <w:p w:rsidR="004D62AE" w:rsidRDefault="004D62AE" w:rsidP="00FE0A10">
                      <w:pPr>
                        <w:pStyle w:val="NoSpacing"/>
                        <w:rPr>
                          <w:rFonts w:ascii="Tahoma" w:hAnsi="Tahoma" w:cs="Tahoma"/>
                          <w:b/>
                          <w:sz w:val="20"/>
                          <w:szCs w:val="20"/>
                        </w:rPr>
                      </w:pPr>
                    </w:p>
                    <w:p w:rsidR="00FE0A10" w:rsidRPr="00444C56" w:rsidRDefault="00FE0A10" w:rsidP="00FE0A10">
                      <w:pPr>
                        <w:pStyle w:val="NoSpacing"/>
                        <w:rPr>
                          <w:rFonts w:ascii="Tahoma" w:hAnsi="Tahoma" w:cs="Tahoma"/>
                          <w:sz w:val="20"/>
                          <w:szCs w:val="20"/>
                        </w:rPr>
                      </w:pPr>
                      <w:r w:rsidRPr="00FE0A10">
                        <w:rPr>
                          <w:rFonts w:ascii="Tahoma" w:hAnsi="Tahoma" w:cs="Tahoma"/>
                          <w:b/>
                          <w:sz w:val="20"/>
                          <w:szCs w:val="20"/>
                        </w:rPr>
                        <w:t>Student Agenda:</w:t>
                      </w:r>
                      <w:r w:rsidR="00444C56">
                        <w:rPr>
                          <w:b/>
                        </w:rPr>
                        <w:t xml:space="preserve"> </w:t>
                      </w:r>
                      <w:r w:rsidRPr="00444C56">
                        <w:rPr>
                          <w:rFonts w:ascii="Tahoma" w:hAnsi="Tahoma" w:cs="Tahoma"/>
                          <w:sz w:val="20"/>
                          <w:szCs w:val="20"/>
                        </w:rPr>
                        <w:t>An agenda is issued to each student free of charge on the first day of school. Students are required to have this agenda with them at all times as a means of organization, communication, and for use as a hall pass to leave the classroom. If they damage or lose them, a new one must be purchased at the cost of $8.00.</w:t>
                      </w:r>
                    </w:p>
                    <w:p w:rsidR="004D62AE" w:rsidRDefault="004D62AE" w:rsidP="00FE0A10">
                      <w:pPr>
                        <w:pStyle w:val="NoSpacing"/>
                        <w:rPr>
                          <w:rFonts w:ascii="Tahoma" w:hAnsi="Tahoma" w:cs="Tahoma"/>
                          <w:b/>
                          <w:sz w:val="20"/>
                          <w:szCs w:val="20"/>
                        </w:rPr>
                      </w:pPr>
                    </w:p>
                    <w:p w:rsidR="00FE0A10" w:rsidRPr="00444C56" w:rsidRDefault="00FE0A10" w:rsidP="00FE0A10">
                      <w:pPr>
                        <w:pStyle w:val="NoSpacing"/>
                        <w:rPr>
                          <w:rFonts w:ascii="Tahoma" w:hAnsi="Tahoma" w:cs="Tahoma"/>
                          <w:b/>
                          <w:u w:val="single"/>
                        </w:rPr>
                      </w:pPr>
                      <w:r w:rsidRPr="00FE0A10">
                        <w:rPr>
                          <w:rFonts w:ascii="Tahoma" w:hAnsi="Tahoma" w:cs="Tahoma"/>
                          <w:b/>
                          <w:sz w:val="20"/>
                          <w:szCs w:val="20"/>
                        </w:rPr>
                        <w:t>Conferences/Parental Contact:</w:t>
                      </w:r>
                      <w:r>
                        <w:rPr>
                          <w:b/>
                        </w:rPr>
                        <w:t xml:space="preserve"> </w:t>
                      </w:r>
                      <w:r w:rsidRPr="00444C56">
                        <w:rPr>
                          <w:rFonts w:ascii="Tahoma" w:hAnsi="Tahoma" w:cs="Tahoma"/>
                          <w:sz w:val="20"/>
                          <w:szCs w:val="20"/>
                        </w:rPr>
                        <w:t>Please do not hesitate to contact me via email for any questions or concerns. Conferences will be scheduled on as needed basis. Parents may schedule a conference any time during the year by contacting</w:t>
                      </w:r>
                      <w:r w:rsidR="004D62AE">
                        <w:rPr>
                          <w:rFonts w:ascii="Tahoma" w:hAnsi="Tahoma" w:cs="Tahoma"/>
                          <w:sz w:val="20"/>
                          <w:szCs w:val="20"/>
                        </w:rPr>
                        <w:t xml:space="preserve"> the guidance office.</w:t>
                      </w:r>
                    </w:p>
                  </w:txbxContent>
                </v:textbox>
              </v:shape>
            </w:pict>
          </mc:Fallback>
        </mc:AlternateContent>
      </w: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2708B0" w:rsidRDefault="002708B0" w:rsidP="000513E4">
      <w:pPr>
        <w:tabs>
          <w:tab w:val="left" w:pos="989"/>
        </w:tabs>
      </w:pPr>
    </w:p>
    <w:p w:rsidR="00F9348F" w:rsidRDefault="001F2A94" w:rsidP="000513E4">
      <w:pPr>
        <w:tabs>
          <w:tab w:val="left" w:pos="989"/>
        </w:tabs>
      </w:pPr>
      <w:r w:rsidRPr="002708B0">
        <w:rPr>
          <w:noProof/>
        </w:rPr>
        <w:lastRenderedPageBreak/>
        <mc:AlternateContent>
          <mc:Choice Requires="wps">
            <w:drawing>
              <wp:anchor distT="0" distB="0" distL="114300" distR="114300" simplePos="0" relativeHeight="251670528" behindDoc="0" locked="0" layoutInCell="1" allowOverlap="1" wp14:anchorId="2657B335" wp14:editId="0D82D0E6">
                <wp:simplePos x="0" y="0"/>
                <wp:positionH relativeFrom="column">
                  <wp:posOffset>-161925</wp:posOffset>
                </wp:positionH>
                <wp:positionV relativeFrom="paragraph">
                  <wp:posOffset>-238125</wp:posOffset>
                </wp:positionV>
                <wp:extent cx="7123430" cy="4724400"/>
                <wp:effectExtent l="38100" t="38100" r="39370" b="381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3430" cy="4724400"/>
                        </a:xfrm>
                        <a:prstGeom prst="rect">
                          <a:avLst/>
                        </a:prstGeom>
                        <a:solidFill>
                          <a:srgbClr val="FFFFFF"/>
                        </a:solidFill>
                        <a:ln w="76200" cmpd="tri">
                          <a:solidFill>
                            <a:srgbClr val="000000"/>
                          </a:solidFill>
                          <a:miter lim="800000"/>
                          <a:headEnd/>
                          <a:tailEnd/>
                        </a:ln>
                      </wps:spPr>
                      <wps:txbx>
                        <w:txbxContent>
                          <w:p w:rsidR="002708B0" w:rsidRDefault="002708B0" w:rsidP="002708B0">
                            <w:pPr>
                              <w:pStyle w:val="NoSpacing"/>
                              <w:rPr>
                                <w:b/>
                                <w:u w:val="single"/>
                              </w:rPr>
                            </w:pPr>
                            <w:r w:rsidRPr="00D140C6">
                              <w:rPr>
                                <w:b/>
                                <w:u w:val="single"/>
                              </w:rPr>
                              <w:t>Grad</w:t>
                            </w:r>
                            <w:r>
                              <w:rPr>
                                <w:b/>
                                <w:u w:val="single"/>
                              </w:rPr>
                              <w:t>ing Procedures and Policies</w:t>
                            </w:r>
                          </w:p>
                          <w:p w:rsidR="004D62AE" w:rsidRDefault="004D62AE" w:rsidP="002708B0">
                            <w:pPr>
                              <w:pStyle w:val="NoSpacing"/>
                              <w:rPr>
                                <w:b/>
                                <w:u w:val="single"/>
                              </w:rPr>
                            </w:pPr>
                          </w:p>
                          <w:p w:rsidR="002708B0" w:rsidRPr="002708B0" w:rsidRDefault="002708B0" w:rsidP="002708B0">
                            <w:pPr>
                              <w:pStyle w:val="NoSpacing"/>
                            </w:pPr>
                            <w:r w:rsidRPr="002708B0">
                              <w:rPr>
                                <w:b/>
                              </w:rPr>
                              <w:t xml:space="preserve">Rationale: </w:t>
                            </w:r>
                            <w:r w:rsidRPr="002708B0">
                              <w:t>Grades are</w:t>
                            </w:r>
                            <w:r w:rsidRPr="002708B0">
                              <w:rPr>
                                <w:b/>
                              </w:rPr>
                              <w:t xml:space="preserve"> </w:t>
                            </w:r>
                            <w:r w:rsidRPr="002708B0">
                              <w:t>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2708B0" w:rsidRPr="002708B0" w:rsidRDefault="002708B0" w:rsidP="002708B0">
                            <w:pPr>
                              <w:pStyle w:val="NoSpacing"/>
                            </w:pPr>
                          </w:p>
                          <w:p w:rsidR="002708B0" w:rsidRPr="004D62AE" w:rsidRDefault="001F2A94" w:rsidP="004D62AE">
                            <w:pPr>
                              <w:pStyle w:val="NoSpacing"/>
                            </w:pPr>
                            <w:r w:rsidRPr="004D62AE">
                              <w:rPr>
                                <w:b/>
                              </w:rPr>
                              <w:t>Procedure</w:t>
                            </w:r>
                            <w:r w:rsidRPr="004D62AE">
                              <w:t>:   S</w:t>
                            </w:r>
                            <w:r w:rsidR="002708B0" w:rsidRPr="004D62AE">
                              <w:t xml:space="preserve">tudents’ grades </w:t>
                            </w:r>
                            <w:r w:rsidRPr="004D62AE">
                              <w:t xml:space="preserve">will be based </w:t>
                            </w:r>
                            <w:r w:rsidR="002708B0" w:rsidRPr="004D62AE">
                              <w:t>on standards for Math 7. Final grades are firs</w:t>
                            </w:r>
                            <w:r w:rsidRPr="004D62AE">
                              <w:t>t and foremost determined by my</w:t>
                            </w:r>
                            <w:r w:rsidR="002708B0" w:rsidRPr="004D62AE">
                              <w:t xml:space="preserve"> professional opinion of your child’s work against those standards, not </w:t>
                            </w:r>
                            <w:r w:rsidRPr="004D62AE">
                              <w:t>by mathematical calculations. I</w:t>
                            </w:r>
                            <w:r w:rsidR="002708B0" w:rsidRPr="004D62AE">
                              <w:t xml:space="preserve"> have been trained in analyzing student products against standards and in finding evidence of that learning using a variety of methods. A student’s final grade will be determined at the end of each quarter by converting from the 4- point scale to the VBCPS Board approved grading scale. Please be sure to sign up for Parent Portal, if you haven’t already done so, to view your child’s progress towards mastery.</w:t>
                            </w:r>
                          </w:p>
                          <w:p w:rsidR="002708B0" w:rsidRPr="004D62AE" w:rsidRDefault="002708B0" w:rsidP="004D62AE">
                            <w:pPr>
                              <w:pStyle w:val="NoSpacing"/>
                            </w:pPr>
                          </w:p>
                          <w:p w:rsidR="002708B0" w:rsidRPr="004D62AE" w:rsidRDefault="002708B0" w:rsidP="004D62AE">
                            <w:pPr>
                              <w:pStyle w:val="NoSpacing"/>
                            </w:pPr>
                            <w:r w:rsidRPr="004D62AE">
                              <w:rPr>
                                <w:b/>
                              </w:rPr>
                              <w:t xml:space="preserve">Assessment Measures: </w:t>
                            </w:r>
                            <w:r w:rsidRPr="004D62AE">
                              <w:t>Students will be evaluated using formative and summative assessments; which may include, but are not limited to, tests, quizzes, class work, and performance tasks.</w:t>
                            </w:r>
                          </w:p>
                          <w:p w:rsidR="002708B0" w:rsidRPr="004D62AE" w:rsidRDefault="002708B0" w:rsidP="004D62AE">
                            <w:pPr>
                              <w:pStyle w:val="NoSpacing"/>
                            </w:pPr>
                          </w:p>
                          <w:p w:rsidR="001F2A94" w:rsidRPr="004D62AE" w:rsidRDefault="002708B0" w:rsidP="004D62AE">
                            <w:pPr>
                              <w:pStyle w:val="NoSpacing"/>
                            </w:pPr>
                            <w:r w:rsidRPr="004D62AE">
                              <w:rPr>
                                <w:b/>
                              </w:rPr>
                              <w:t>Homework</w:t>
                            </w:r>
                            <w:r w:rsidRPr="004D62AE">
                              <w:t xml:space="preserve">: </w:t>
                            </w:r>
                            <w:r w:rsidR="001F2A94" w:rsidRPr="004D62AE">
                              <w:t xml:space="preserve">Princess Anne Middle School is implementing an academic detention program for teachers to utilize with students who fail to complete assigned work. Teachers will issue academic detention to students who fail to complete classwork, homework, or other assignments for the Wednesday following the week in which the work was due. Wednesday detentions will be held from 4:00-5:30 PM, and parents will be notified of the detention via an </w:t>
                            </w:r>
                            <w:proofErr w:type="spellStart"/>
                            <w:r w:rsidR="001F2A94" w:rsidRPr="004D62AE">
                              <w:t>AlertNow</w:t>
                            </w:r>
                            <w:proofErr w:type="spellEnd"/>
                            <w:r w:rsidR="001F2A94" w:rsidRPr="004D62AE">
                              <w:t xml:space="preserve">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not become part of a student’s disciplinary record.</w:t>
                            </w:r>
                          </w:p>
                          <w:p w:rsidR="001F2A94" w:rsidRPr="001F2A94" w:rsidRDefault="001F2A94" w:rsidP="001F2A94">
                            <w:pPr>
                              <w:pStyle w:val="NormalWeb"/>
                              <w:rPr>
                                <w:rFonts w:asciiTheme="minorHAnsi" w:hAnsiTheme="minorHAnsi" w:cstheme="minorHAnsi"/>
                                <w:sz w:val="22"/>
                                <w:szCs w:val="22"/>
                              </w:rPr>
                            </w:pPr>
                          </w:p>
                          <w:p w:rsidR="002708B0" w:rsidRPr="002708B0" w:rsidRDefault="002708B0" w:rsidP="002708B0">
                            <w:pPr>
                              <w:pStyle w:val="NoSpacing"/>
                            </w:pPr>
                          </w:p>
                          <w:p w:rsidR="002708B0" w:rsidRPr="002708B0" w:rsidRDefault="002708B0" w:rsidP="002708B0">
                            <w:pPr>
                              <w:pStyle w:val="NoSpacing"/>
                              <w:rPr>
                                <w:b/>
                              </w:rPr>
                            </w:pPr>
                          </w:p>
                          <w:p w:rsidR="002708B0" w:rsidRPr="002708B0" w:rsidRDefault="002708B0" w:rsidP="002708B0">
                            <w:pPr>
                              <w:pStyle w:val="NoSpacing"/>
                              <w:rPr>
                                <w:rFonts w:cstheme="minorHAnsi"/>
                              </w:rPr>
                            </w:pPr>
                            <w:r w:rsidRPr="002708B0">
                              <w:rPr>
                                <w:rFonts w:cstheme="minorHAnsi"/>
                                <w:b/>
                              </w:rPr>
                              <w:t xml:space="preserve">Graded Assignments </w:t>
                            </w:r>
                            <w:r w:rsidRPr="002708B0">
                              <w:rPr>
                                <w:rFonts w:cstheme="minorHAnsi"/>
                              </w:rPr>
                              <w:t>Grades will be updated at least once a week.  A blank means the grade has not yet been entered or your child is missing that assignment due to an absence.  Please discuss your child’s grades periodically.</w:t>
                            </w:r>
                          </w:p>
                          <w:p w:rsidR="002708B0" w:rsidRPr="002708B0" w:rsidRDefault="002708B0" w:rsidP="002708B0">
                            <w:pPr>
                              <w:pStyle w:val="NoSpacing"/>
                              <w:rPr>
                                <w:rFonts w:cstheme="minorHAnsi"/>
                              </w:rPr>
                            </w:pPr>
                          </w:p>
                          <w:p w:rsidR="002708B0" w:rsidRPr="002708B0" w:rsidRDefault="002708B0" w:rsidP="002708B0">
                            <w:pPr>
                              <w:spacing w:after="0" w:line="240" w:lineRule="auto"/>
                              <w:rPr>
                                <w:rFonts w:ascii="Tahoma" w:eastAsia="Times New Roman" w:hAnsi="Tahoma" w:cs="Times New Roman"/>
                                <w:sz w:val="20"/>
                                <w:szCs w:val="20"/>
                              </w:rPr>
                            </w:pPr>
                          </w:p>
                          <w:p w:rsidR="002708B0" w:rsidRPr="00212249" w:rsidRDefault="002708B0" w:rsidP="002708B0">
                            <w:pPr>
                              <w:pStyle w:val="NoSpacing"/>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2.75pt;margin-top:-18.75pt;width:560.9pt;height:3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" strokeweight="6pt">
                <v:stroke linestyle="thickBetweenThin"/>
                <v:textbox>
                  <w:txbxContent>
                    <w:p w:rsidR="002708B0" w:rsidRDefault="002708B0" w:rsidP="002708B0">
                      <w:pPr>
                        <w:pStyle w:val="NoSpacing"/>
                        <w:rPr>
                          <w:b/>
                          <w:u w:val="single"/>
                        </w:rPr>
                      </w:pPr>
                      <w:r w:rsidRPr="00D140C6">
                        <w:rPr>
                          <w:b/>
                          <w:u w:val="single"/>
                        </w:rPr>
                        <w:t>Grad</w:t>
                      </w:r>
                      <w:r>
                        <w:rPr>
                          <w:b/>
                          <w:u w:val="single"/>
                        </w:rPr>
                        <w:t>ing Procedures and Policies</w:t>
                      </w:r>
                    </w:p>
                    <w:p w:rsidR="004D62AE" w:rsidRDefault="004D62AE" w:rsidP="002708B0">
                      <w:pPr>
                        <w:pStyle w:val="NoSpacing"/>
                        <w:rPr>
                          <w:b/>
                          <w:u w:val="single"/>
                        </w:rPr>
                      </w:pPr>
                    </w:p>
                    <w:p w:rsidR="002708B0" w:rsidRPr="002708B0" w:rsidRDefault="002708B0" w:rsidP="002708B0">
                      <w:pPr>
                        <w:pStyle w:val="NoSpacing"/>
                      </w:pPr>
                      <w:r w:rsidRPr="002708B0">
                        <w:rPr>
                          <w:b/>
                        </w:rPr>
                        <w:t xml:space="preserve">Rationale: </w:t>
                      </w:r>
                      <w:r w:rsidRPr="002708B0">
                        <w:t>Grades are</w:t>
                      </w:r>
                      <w:r w:rsidRPr="002708B0">
                        <w:rPr>
                          <w:b/>
                        </w:rPr>
                        <w:t xml:space="preserve"> </w:t>
                      </w:r>
                      <w:r w:rsidRPr="002708B0">
                        <w:t>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2708B0" w:rsidRPr="002708B0" w:rsidRDefault="002708B0" w:rsidP="002708B0">
                      <w:pPr>
                        <w:pStyle w:val="NoSpacing"/>
                      </w:pPr>
                    </w:p>
                    <w:p w:rsidR="002708B0" w:rsidRPr="004D62AE" w:rsidRDefault="001F2A94" w:rsidP="004D62AE">
                      <w:pPr>
                        <w:pStyle w:val="NoSpacing"/>
                      </w:pPr>
                      <w:r w:rsidRPr="004D62AE">
                        <w:rPr>
                          <w:b/>
                        </w:rPr>
                        <w:t>Procedure</w:t>
                      </w:r>
                      <w:r w:rsidRPr="004D62AE">
                        <w:t>:   S</w:t>
                      </w:r>
                      <w:r w:rsidR="002708B0" w:rsidRPr="004D62AE">
                        <w:t xml:space="preserve">tudents’ grades </w:t>
                      </w:r>
                      <w:r w:rsidRPr="004D62AE">
                        <w:t xml:space="preserve">will be based </w:t>
                      </w:r>
                      <w:r w:rsidR="002708B0" w:rsidRPr="004D62AE">
                        <w:t>on standards for Math 7. Final grades are firs</w:t>
                      </w:r>
                      <w:r w:rsidRPr="004D62AE">
                        <w:t>t and foremost determined by my</w:t>
                      </w:r>
                      <w:r w:rsidR="002708B0" w:rsidRPr="004D62AE">
                        <w:t xml:space="preserve"> professional opinion of your child’s work against those standards, not </w:t>
                      </w:r>
                      <w:r w:rsidRPr="004D62AE">
                        <w:t>by mathematical calculations. I</w:t>
                      </w:r>
                      <w:r w:rsidR="002708B0" w:rsidRPr="004D62AE">
                        <w:t xml:space="preserve"> have been trained in analyzing student products against standards and in finding evidence of that learning using a variety of methods. A student’s final grade will be determined at the end of each quarter by converting from the 4- point scale to the VBCPS Board approved grading scale. Please be sure to sign up for Parent Portal, if you haven’t already done so, to view your child’s progress towards mastery.</w:t>
                      </w:r>
                    </w:p>
                    <w:p w:rsidR="002708B0" w:rsidRPr="004D62AE" w:rsidRDefault="002708B0" w:rsidP="004D62AE">
                      <w:pPr>
                        <w:pStyle w:val="NoSpacing"/>
                      </w:pPr>
                    </w:p>
                    <w:p w:rsidR="002708B0" w:rsidRPr="004D62AE" w:rsidRDefault="002708B0" w:rsidP="004D62AE">
                      <w:pPr>
                        <w:pStyle w:val="NoSpacing"/>
                      </w:pPr>
                      <w:r w:rsidRPr="004D62AE">
                        <w:rPr>
                          <w:b/>
                        </w:rPr>
                        <w:t xml:space="preserve">Assessment Measures: </w:t>
                      </w:r>
                      <w:r w:rsidRPr="004D62AE">
                        <w:t>Students will be evaluated using formative and summative assessments; which may include, but are not limited to, tests, quizzes, class work, and performance tasks.</w:t>
                      </w:r>
                    </w:p>
                    <w:p w:rsidR="002708B0" w:rsidRPr="004D62AE" w:rsidRDefault="002708B0" w:rsidP="004D62AE">
                      <w:pPr>
                        <w:pStyle w:val="NoSpacing"/>
                      </w:pPr>
                    </w:p>
                    <w:p w:rsidR="001F2A94" w:rsidRPr="004D62AE" w:rsidRDefault="002708B0" w:rsidP="004D62AE">
                      <w:pPr>
                        <w:pStyle w:val="NoSpacing"/>
                      </w:pPr>
                      <w:r w:rsidRPr="004D62AE">
                        <w:rPr>
                          <w:b/>
                        </w:rPr>
                        <w:t>Homework</w:t>
                      </w:r>
                      <w:r w:rsidRPr="004D62AE">
                        <w:t xml:space="preserve">: </w:t>
                      </w:r>
                      <w:r w:rsidR="001F2A94" w:rsidRPr="004D62AE">
                        <w:t xml:space="preserve">Princess Anne Middle School is implementing an academic detention program for teachers to utilize with students who fail to complete assigned work. Teachers will issue academic detention to students who fail to complete classwork, homework, or other assignments for the Wednesday following the week in which the work was due. Wednesday detentions will be held from 4:00-5:30 PM, and parents will be notified of the detention via an </w:t>
                      </w:r>
                      <w:proofErr w:type="spellStart"/>
                      <w:r w:rsidR="001F2A94" w:rsidRPr="004D62AE">
                        <w:t>AlertNow</w:t>
                      </w:r>
                      <w:proofErr w:type="spellEnd"/>
                      <w:r w:rsidR="001F2A94" w:rsidRPr="004D62AE">
                        <w:t xml:space="preserve">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not become part of a student’s disciplinary record.</w:t>
                      </w:r>
                    </w:p>
                    <w:p w:rsidR="001F2A94" w:rsidRPr="001F2A94" w:rsidRDefault="001F2A94" w:rsidP="001F2A94">
                      <w:pPr>
                        <w:pStyle w:val="NormalWeb"/>
                        <w:rPr>
                          <w:rFonts w:asciiTheme="minorHAnsi" w:hAnsiTheme="minorHAnsi" w:cstheme="minorHAnsi"/>
                          <w:sz w:val="22"/>
                          <w:szCs w:val="22"/>
                        </w:rPr>
                      </w:pPr>
                    </w:p>
                    <w:p w:rsidR="002708B0" w:rsidRPr="002708B0" w:rsidRDefault="002708B0" w:rsidP="002708B0">
                      <w:pPr>
                        <w:pStyle w:val="NoSpacing"/>
                      </w:pPr>
                    </w:p>
                    <w:p w:rsidR="002708B0" w:rsidRPr="002708B0" w:rsidRDefault="002708B0" w:rsidP="002708B0">
                      <w:pPr>
                        <w:pStyle w:val="NoSpacing"/>
                        <w:rPr>
                          <w:b/>
                        </w:rPr>
                      </w:pPr>
                    </w:p>
                    <w:p w:rsidR="002708B0" w:rsidRPr="002708B0" w:rsidRDefault="002708B0" w:rsidP="002708B0">
                      <w:pPr>
                        <w:pStyle w:val="NoSpacing"/>
                        <w:rPr>
                          <w:rFonts w:cstheme="minorHAnsi"/>
                        </w:rPr>
                      </w:pPr>
                      <w:r w:rsidRPr="002708B0">
                        <w:rPr>
                          <w:rFonts w:cstheme="minorHAnsi"/>
                          <w:b/>
                        </w:rPr>
                        <w:t xml:space="preserve">Graded Assignments </w:t>
                      </w:r>
                      <w:r w:rsidRPr="002708B0">
                        <w:rPr>
                          <w:rFonts w:cstheme="minorHAnsi"/>
                        </w:rPr>
                        <w:t>Grades will be updated at least once a week.  A blank means the grade has not yet been entered or your child is missing that assignment due to an absence.  Please discuss your child’s grades periodically.</w:t>
                      </w:r>
                    </w:p>
                    <w:p w:rsidR="002708B0" w:rsidRPr="002708B0" w:rsidRDefault="002708B0" w:rsidP="002708B0">
                      <w:pPr>
                        <w:pStyle w:val="NoSpacing"/>
                        <w:rPr>
                          <w:rFonts w:cstheme="minorHAnsi"/>
                        </w:rPr>
                      </w:pPr>
                    </w:p>
                    <w:p w:rsidR="002708B0" w:rsidRPr="002708B0" w:rsidRDefault="002708B0" w:rsidP="002708B0">
                      <w:pPr>
                        <w:spacing w:after="0" w:line="240" w:lineRule="auto"/>
                        <w:rPr>
                          <w:rFonts w:ascii="Tahoma" w:eastAsia="Times New Roman" w:hAnsi="Tahoma" w:cs="Times New Roman"/>
                          <w:sz w:val="20"/>
                          <w:szCs w:val="20"/>
                        </w:rPr>
                      </w:pPr>
                    </w:p>
                    <w:p w:rsidR="002708B0" w:rsidRPr="00212249" w:rsidRDefault="002708B0" w:rsidP="002708B0">
                      <w:pPr>
                        <w:pStyle w:val="NoSpacing"/>
                        <w:rPr>
                          <w:i/>
                        </w:rPr>
                      </w:pPr>
                    </w:p>
                  </w:txbxContent>
                </v:textbox>
              </v:shape>
            </w:pict>
          </mc:Fallback>
        </mc:AlternateContent>
      </w: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F9348F" w:rsidRDefault="00F9348F" w:rsidP="000513E4">
      <w:pPr>
        <w:tabs>
          <w:tab w:val="left" w:pos="989"/>
        </w:tabs>
      </w:pPr>
    </w:p>
    <w:p w:rsidR="007F4EB5" w:rsidRDefault="00F9348F" w:rsidP="000513E4">
      <w:pPr>
        <w:tabs>
          <w:tab w:val="left" w:pos="989"/>
        </w:tabs>
      </w:pPr>
      <w:r>
        <w:tab/>
      </w:r>
      <w:r>
        <w:tab/>
      </w:r>
      <w:r>
        <w:tab/>
      </w: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4D62AE" w:rsidP="000513E4">
      <w:pPr>
        <w:tabs>
          <w:tab w:val="left" w:pos="989"/>
        </w:tabs>
      </w:pPr>
      <w:r w:rsidRPr="00F9348F">
        <w:rPr>
          <w:noProof/>
        </w:rPr>
        <mc:AlternateContent>
          <mc:Choice Requires="wps">
            <w:drawing>
              <wp:anchor distT="0" distB="0" distL="114300" distR="114300" simplePos="0" relativeHeight="251672576" behindDoc="0" locked="0" layoutInCell="1" allowOverlap="1" wp14:anchorId="33C91096" wp14:editId="438E2A07">
                <wp:simplePos x="0" y="0"/>
                <wp:positionH relativeFrom="column">
                  <wp:posOffset>-209550</wp:posOffset>
                </wp:positionH>
                <wp:positionV relativeFrom="paragraph">
                  <wp:posOffset>181610</wp:posOffset>
                </wp:positionV>
                <wp:extent cx="3438525" cy="3448050"/>
                <wp:effectExtent l="19050" t="19050" r="47625" b="3810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3448050"/>
                        </a:xfrm>
                        <a:prstGeom prst="rect">
                          <a:avLst/>
                        </a:prstGeom>
                        <a:solidFill>
                          <a:srgbClr val="FFFFFF"/>
                        </a:solidFill>
                        <a:ln w="57150" cmpd="tri">
                          <a:solidFill>
                            <a:srgbClr val="000000"/>
                          </a:solidFill>
                          <a:miter lim="800000"/>
                          <a:headEnd/>
                          <a:tailEnd/>
                        </a:ln>
                      </wps:spPr>
                      <wps:txbx>
                        <w:txbxContent>
                          <w:p w:rsidR="00F9348F" w:rsidRPr="001F2A94" w:rsidRDefault="00F9348F" w:rsidP="00F9348F">
                            <w:pPr>
                              <w:pStyle w:val="NoSpacing"/>
                              <w:rPr>
                                <w:b/>
                                <w:sz w:val="20"/>
                                <w:u w:val="single"/>
                              </w:rPr>
                            </w:pPr>
                            <w:r w:rsidRPr="001F2A94">
                              <w:rPr>
                                <w:b/>
                                <w:sz w:val="20"/>
                                <w:u w:val="single"/>
                              </w:rPr>
                              <w:t>Standards Based Grading Key:</w:t>
                            </w:r>
                          </w:p>
                          <w:p w:rsidR="00F9348F" w:rsidRPr="001F2A94" w:rsidRDefault="00F9348F" w:rsidP="00F9348F">
                            <w:pPr>
                              <w:pStyle w:val="NoSpacing"/>
                              <w:rPr>
                                <w:i/>
                                <w:sz w:val="20"/>
                              </w:rPr>
                            </w:pPr>
                            <w:r w:rsidRPr="001F2A94">
                              <w:rPr>
                                <w:b/>
                                <w:sz w:val="20"/>
                              </w:rPr>
                              <w:t xml:space="preserve">4 (AP) = A  </w:t>
                            </w:r>
                            <w:r w:rsidRPr="001F2A94">
                              <w:rPr>
                                <w:i/>
                                <w:sz w:val="20"/>
                              </w:rPr>
                              <w:t xml:space="preserve"> Advanced Proficient – Consistently demonstrates proficiency; grasps, applies and </w:t>
                            </w:r>
                            <w:r w:rsidRPr="001F2A94">
                              <w:rPr>
                                <w:b/>
                                <w:i/>
                                <w:sz w:val="20"/>
                              </w:rPr>
                              <w:t>extends</w:t>
                            </w:r>
                            <w:r w:rsidRPr="001F2A94">
                              <w:rPr>
                                <w:i/>
                                <w:sz w:val="20"/>
                              </w:rPr>
                              <w:t xml:space="preserve"> key concepts, processes, and skills</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3 (P) = B     </w:t>
                            </w:r>
                            <w:r w:rsidRPr="001F2A94">
                              <w:rPr>
                                <w:i/>
                                <w:sz w:val="20"/>
                              </w:rPr>
                              <w:t xml:space="preserve">Proficient – Regularly grasps and applies key concepts, processes, and skills with </w:t>
                            </w:r>
                            <w:r w:rsidRPr="001F2A94">
                              <w:rPr>
                                <w:b/>
                                <w:i/>
                                <w:sz w:val="20"/>
                              </w:rPr>
                              <w:t xml:space="preserve">limited </w:t>
                            </w:r>
                            <w:r w:rsidRPr="001F2A94">
                              <w:rPr>
                                <w:i/>
                                <w:sz w:val="20"/>
                              </w:rPr>
                              <w:t>errors.</w:t>
                            </w:r>
                          </w:p>
                          <w:p w:rsidR="00F9348F" w:rsidRPr="001F2A94" w:rsidRDefault="00F9348F" w:rsidP="00F9348F">
                            <w:pPr>
                              <w:pStyle w:val="NoSpacing"/>
                              <w:rPr>
                                <w:i/>
                                <w:sz w:val="20"/>
                              </w:rPr>
                            </w:pP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2 (DP) = C   </w:t>
                            </w:r>
                            <w:r w:rsidRPr="001F2A94">
                              <w:rPr>
                                <w:i/>
                                <w:sz w:val="20"/>
                              </w:rPr>
                              <w:t>Developing Proficiency – Beginning to grasp and apply key concepts, processes, and skills.</w:t>
                            </w:r>
                          </w:p>
                          <w:p w:rsidR="00F9348F" w:rsidRPr="001F2A94" w:rsidRDefault="00F9348F" w:rsidP="00F9348F">
                            <w:pPr>
                              <w:pStyle w:val="NoSpacing"/>
                              <w:rPr>
                                <w:sz w:val="20"/>
                              </w:rPr>
                            </w:pPr>
                          </w:p>
                          <w:p w:rsidR="00F9348F" w:rsidRPr="001F2A94" w:rsidRDefault="00F9348F" w:rsidP="00F9348F">
                            <w:pPr>
                              <w:pStyle w:val="NoSpacing"/>
                              <w:rPr>
                                <w:i/>
                                <w:sz w:val="20"/>
                              </w:rPr>
                            </w:pPr>
                            <w:r w:rsidRPr="001F2A94">
                              <w:rPr>
                                <w:b/>
                                <w:sz w:val="20"/>
                              </w:rPr>
                              <w:t xml:space="preserve">1 (N) = D    </w:t>
                            </w:r>
                            <w:r w:rsidRPr="001F2A94">
                              <w:rPr>
                                <w:i/>
                                <w:sz w:val="20"/>
                              </w:rPr>
                              <w:t>Novice – Needs Improvement; not making expected progress toward proficiency</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0 (NE) = E    </w:t>
                            </w:r>
                            <w:r w:rsidRPr="001F2A94">
                              <w:rPr>
                                <w:i/>
                                <w:sz w:val="20"/>
                              </w:rPr>
                              <w:t>No progress is evaluated</w:t>
                            </w:r>
                          </w:p>
                          <w:p w:rsidR="00F9348F" w:rsidRPr="001F2A94" w:rsidRDefault="00F9348F" w:rsidP="00F9348F">
                            <w:pPr>
                              <w:pStyle w:val="NoSpacing"/>
                              <w:rPr>
                                <w:i/>
                                <w:sz w:val="20"/>
                              </w:rPr>
                            </w:pPr>
                          </w:p>
                          <w:p w:rsidR="00F9348F" w:rsidRPr="001F2A94" w:rsidRDefault="00F9348F" w:rsidP="00F9348F">
                            <w:pPr>
                              <w:pStyle w:val="NoSpacing"/>
                              <w:rPr>
                                <w:sz w:val="20"/>
                              </w:rPr>
                            </w:pPr>
                            <w:r w:rsidRPr="001F2A94">
                              <w:rPr>
                                <w:b/>
                                <w:sz w:val="20"/>
                              </w:rPr>
                              <w:t xml:space="preserve">* </w:t>
                            </w:r>
                            <w:r w:rsidRPr="001F2A94">
                              <w:rPr>
                                <w:sz w:val="20"/>
                              </w:rPr>
                              <w:t>Based on modified standards</w:t>
                            </w:r>
                          </w:p>
                          <w:p w:rsidR="00F9348F" w:rsidRPr="00A73475" w:rsidRDefault="00F9348F" w:rsidP="00F9348F">
                            <w:pPr>
                              <w:pStyle w:val="NoSpacing"/>
                              <w:rPr>
                                <w:b/>
                              </w:rPr>
                            </w:pPr>
                          </w:p>
                          <w:p w:rsidR="00F9348F" w:rsidRDefault="00F9348F" w:rsidP="00F9348F">
                            <w:pPr>
                              <w:pStyle w:val="NoSpacing"/>
                            </w:pPr>
                          </w:p>
                          <w:p w:rsidR="00F9348F" w:rsidRDefault="00F9348F" w:rsidP="00F9348F">
                            <w:pPr>
                              <w:pStyle w:val="NoSpacing"/>
                            </w:pPr>
                          </w:p>
                          <w:p w:rsidR="00F9348F" w:rsidRDefault="00F9348F" w:rsidP="00F9348F">
                            <w:pPr>
                              <w:rPr>
                                <w:i/>
                              </w:rPr>
                            </w:pPr>
                          </w:p>
                          <w:p w:rsidR="00F9348F" w:rsidRDefault="00F9348F" w:rsidP="00F9348F">
                            <w:pPr>
                              <w:rPr>
                                <w:i/>
                              </w:rPr>
                            </w:pPr>
                          </w:p>
                          <w:p w:rsidR="00F9348F" w:rsidRDefault="00F9348F" w:rsidP="00F9348F">
                            <w:pPr>
                              <w:rPr>
                                <w:i/>
                              </w:rPr>
                            </w:pPr>
                          </w:p>
                          <w:p w:rsidR="00F9348F" w:rsidRDefault="00F9348F" w:rsidP="00F9348F">
                            <w:pPr>
                              <w:rPr>
                                <w:i/>
                              </w:rPr>
                            </w:pPr>
                          </w:p>
                          <w:p w:rsidR="00F9348F" w:rsidRPr="00A73475" w:rsidRDefault="00F9348F" w:rsidP="00F9348F">
                            <w:pPr>
                              <w:rPr>
                                <w:b/>
                              </w:rPr>
                            </w:pPr>
                            <w:r>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6.5pt;margin-top:14.3pt;width:270.75pt;height:2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" strokeweight="4.5pt">
                <v:stroke linestyle="thickBetweenThin"/>
                <v:textbox>
                  <w:txbxContent>
                    <w:p w:rsidR="00F9348F" w:rsidRPr="001F2A94" w:rsidRDefault="00F9348F" w:rsidP="00F9348F">
                      <w:pPr>
                        <w:pStyle w:val="NoSpacing"/>
                        <w:rPr>
                          <w:b/>
                          <w:sz w:val="20"/>
                          <w:u w:val="single"/>
                        </w:rPr>
                      </w:pPr>
                      <w:r w:rsidRPr="001F2A94">
                        <w:rPr>
                          <w:b/>
                          <w:sz w:val="20"/>
                          <w:u w:val="single"/>
                        </w:rPr>
                        <w:t>Standards Based Grading Key:</w:t>
                      </w:r>
                    </w:p>
                    <w:p w:rsidR="00F9348F" w:rsidRPr="001F2A94" w:rsidRDefault="00F9348F" w:rsidP="00F9348F">
                      <w:pPr>
                        <w:pStyle w:val="NoSpacing"/>
                        <w:rPr>
                          <w:i/>
                          <w:sz w:val="20"/>
                        </w:rPr>
                      </w:pPr>
                      <w:r w:rsidRPr="001F2A94">
                        <w:rPr>
                          <w:b/>
                          <w:sz w:val="20"/>
                        </w:rPr>
                        <w:t xml:space="preserve">4 (AP) = A  </w:t>
                      </w:r>
                      <w:r w:rsidRPr="001F2A94">
                        <w:rPr>
                          <w:i/>
                          <w:sz w:val="20"/>
                        </w:rPr>
                        <w:t xml:space="preserve"> Advanced Proficient – Consistently demonstrates proficiency; grasps, applies and </w:t>
                      </w:r>
                      <w:r w:rsidRPr="001F2A94">
                        <w:rPr>
                          <w:b/>
                          <w:i/>
                          <w:sz w:val="20"/>
                        </w:rPr>
                        <w:t>extends</w:t>
                      </w:r>
                      <w:r w:rsidRPr="001F2A94">
                        <w:rPr>
                          <w:i/>
                          <w:sz w:val="20"/>
                        </w:rPr>
                        <w:t xml:space="preserve"> key concepts, processes, and skills</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3 (P) = B     </w:t>
                      </w:r>
                      <w:r w:rsidRPr="001F2A94">
                        <w:rPr>
                          <w:i/>
                          <w:sz w:val="20"/>
                        </w:rPr>
                        <w:t xml:space="preserve">Proficient – Regularly grasps and applies key concepts, processes, and skills with </w:t>
                      </w:r>
                      <w:r w:rsidRPr="001F2A94">
                        <w:rPr>
                          <w:b/>
                          <w:i/>
                          <w:sz w:val="20"/>
                        </w:rPr>
                        <w:t xml:space="preserve">limited </w:t>
                      </w:r>
                      <w:r w:rsidRPr="001F2A94">
                        <w:rPr>
                          <w:i/>
                          <w:sz w:val="20"/>
                        </w:rPr>
                        <w:t>errors.</w:t>
                      </w:r>
                    </w:p>
                    <w:p w:rsidR="00F9348F" w:rsidRPr="001F2A94" w:rsidRDefault="00F9348F" w:rsidP="00F9348F">
                      <w:pPr>
                        <w:pStyle w:val="NoSpacing"/>
                        <w:rPr>
                          <w:i/>
                          <w:sz w:val="20"/>
                        </w:rPr>
                      </w:pP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2 (DP) = C   </w:t>
                      </w:r>
                      <w:r w:rsidRPr="001F2A94">
                        <w:rPr>
                          <w:i/>
                          <w:sz w:val="20"/>
                        </w:rPr>
                        <w:t>Developing Proficiency – Beginning to grasp and apply key concepts, processes, and skills.</w:t>
                      </w:r>
                    </w:p>
                    <w:p w:rsidR="00F9348F" w:rsidRPr="001F2A94" w:rsidRDefault="00F9348F" w:rsidP="00F9348F">
                      <w:pPr>
                        <w:pStyle w:val="NoSpacing"/>
                        <w:rPr>
                          <w:sz w:val="20"/>
                        </w:rPr>
                      </w:pPr>
                    </w:p>
                    <w:p w:rsidR="00F9348F" w:rsidRPr="001F2A94" w:rsidRDefault="00F9348F" w:rsidP="00F9348F">
                      <w:pPr>
                        <w:pStyle w:val="NoSpacing"/>
                        <w:rPr>
                          <w:i/>
                          <w:sz w:val="20"/>
                        </w:rPr>
                      </w:pPr>
                      <w:r w:rsidRPr="001F2A94">
                        <w:rPr>
                          <w:b/>
                          <w:sz w:val="20"/>
                        </w:rPr>
                        <w:t xml:space="preserve">1 (N) = D    </w:t>
                      </w:r>
                      <w:r w:rsidRPr="001F2A94">
                        <w:rPr>
                          <w:i/>
                          <w:sz w:val="20"/>
                        </w:rPr>
                        <w:t>Novice – Needs Improvement; not making expected progress toward proficiency</w:t>
                      </w:r>
                    </w:p>
                    <w:p w:rsidR="00F9348F" w:rsidRPr="001F2A94" w:rsidRDefault="00F9348F" w:rsidP="00F9348F">
                      <w:pPr>
                        <w:pStyle w:val="NoSpacing"/>
                        <w:rPr>
                          <w:i/>
                          <w:sz w:val="20"/>
                        </w:rPr>
                      </w:pPr>
                    </w:p>
                    <w:p w:rsidR="00F9348F" w:rsidRPr="001F2A94" w:rsidRDefault="00F9348F" w:rsidP="00F9348F">
                      <w:pPr>
                        <w:pStyle w:val="NoSpacing"/>
                        <w:rPr>
                          <w:i/>
                          <w:sz w:val="20"/>
                        </w:rPr>
                      </w:pPr>
                      <w:r w:rsidRPr="001F2A94">
                        <w:rPr>
                          <w:b/>
                          <w:sz w:val="20"/>
                        </w:rPr>
                        <w:t xml:space="preserve">0 (NE) = E    </w:t>
                      </w:r>
                      <w:r w:rsidRPr="001F2A94">
                        <w:rPr>
                          <w:i/>
                          <w:sz w:val="20"/>
                        </w:rPr>
                        <w:t>No progress is evaluated</w:t>
                      </w:r>
                    </w:p>
                    <w:p w:rsidR="00F9348F" w:rsidRPr="001F2A94" w:rsidRDefault="00F9348F" w:rsidP="00F9348F">
                      <w:pPr>
                        <w:pStyle w:val="NoSpacing"/>
                        <w:rPr>
                          <w:i/>
                          <w:sz w:val="20"/>
                        </w:rPr>
                      </w:pPr>
                    </w:p>
                    <w:p w:rsidR="00F9348F" w:rsidRPr="001F2A94" w:rsidRDefault="00F9348F" w:rsidP="00F9348F">
                      <w:pPr>
                        <w:pStyle w:val="NoSpacing"/>
                        <w:rPr>
                          <w:sz w:val="20"/>
                        </w:rPr>
                      </w:pPr>
                      <w:r w:rsidRPr="001F2A94">
                        <w:rPr>
                          <w:b/>
                          <w:sz w:val="20"/>
                        </w:rPr>
                        <w:t xml:space="preserve">* </w:t>
                      </w:r>
                      <w:r w:rsidRPr="001F2A94">
                        <w:rPr>
                          <w:sz w:val="20"/>
                        </w:rPr>
                        <w:t>Based on modified standards</w:t>
                      </w:r>
                    </w:p>
                    <w:p w:rsidR="00F9348F" w:rsidRPr="00A73475" w:rsidRDefault="00F9348F" w:rsidP="00F9348F">
                      <w:pPr>
                        <w:pStyle w:val="NoSpacing"/>
                        <w:rPr>
                          <w:b/>
                        </w:rPr>
                      </w:pPr>
                    </w:p>
                    <w:p w:rsidR="00F9348F" w:rsidRDefault="00F9348F" w:rsidP="00F9348F">
                      <w:pPr>
                        <w:pStyle w:val="NoSpacing"/>
                      </w:pPr>
                    </w:p>
                    <w:p w:rsidR="00F9348F" w:rsidRDefault="00F9348F" w:rsidP="00F9348F">
                      <w:pPr>
                        <w:pStyle w:val="NoSpacing"/>
                      </w:pPr>
                    </w:p>
                    <w:p w:rsidR="00F9348F" w:rsidRDefault="00F9348F" w:rsidP="00F9348F">
                      <w:pPr>
                        <w:rPr>
                          <w:i/>
                        </w:rPr>
                      </w:pPr>
                    </w:p>
                    <w:p w:rsidR="00F9348F" w:rsidRDefault="00F9348F" w:rsidP="00F9348F">
                      <w:pPr>
                        <w:rPr>
                          <w:i/>
                        </w:rPr>
                      </w:pPr>
                    </w:p>
                    <w:p w:rsidR="00F9348F" w:rsidRDefault="00F9348F" w:rsidP="00F9348F">
                      <w:pPr>
                        <w:rPr>
                          <w:i/>
                        </w:rPr>
                      </w:pPr>
                    </w:p>
                    <w:p w:rsidR="00F9348F" w:rsidRDefault="00F9348F" w:rsidP="00F9348F">
                      <w:pPr>
                        <w:rPr>
                          <w:i/>
                        </w:rPr>
                      </w:pPr>
                    </w:p>
                    <w:p w:rsidR="00F9348F" w:rsidRPr="00A73475" w:rsidRDefault="00F9348F" w:rsidP="00F9348F">
                      <w:pPr>
                        <w:rPr>
                          <w:b/>
                        </w:rPr>
                      </w:pPr>
                      <w:r>
                        <w:rPr>
                          <w:b/>
                        </w:rPr>
                        <w:t xml:space="preserve"> </w:t>
                      </w:r>
                    </w:p>
                  </w:txbxContent>
                </v:textbox>
              </v:shape>
            </w:pict>
          </mc:Fallback>
        </mc:AlternateContent>
      </w:r>
      <w:r w:rsidR="001F2A94" w:rsidRPr="00F9348F">
        <w:rPr>
          <w:noProof/>
        </w:rPr>
        <mc:AlternateContent>
          <mc:Choice Requires="wps">
            <w:drawing>
              <wp:anchor distT="0" distB="0" distL="114300" distR="114300" simplePos="0" relativeHeight="251674624" behindDoc="0" locked="0" layoutInCell="1" allowOverlap="1" wp14:anchorId="15EB2141" wp14:editId="7867738E">
                <wp:simplePos x="0" y="0"/>
                <wp:positionH relativeFrom="column">
                  <wp:posOffset>3324225</wp:posOffset>
                </wp:positionH>
                <wp:positionV relativeFrom="paragraph">
                  <wp:posOffset>181610</wp:posOffset>
                </wp:positionV>
                <wp:extent cx="3637280" cy="3448050"/>
                <wp:effectExtent l="19050" t="19050" r="39370" b="3810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7280" cy="3448050"/>
                        </a:xfrm>
                        <a:prstGeom prst="rect">
                          <a:avLst/>
                        </a:prstGeom>
                        <a:solidFill>
                          <a:srgbClr val="FFFFFF"/>
                        </a:solidFill>
                        <a:ln w="57150" cmpd="tri">
                          <a:solidFill>
                            <a:srgbClr val="000000"/>
                          </a:solidFill>
                          <a:miter lim="800000"/>
                          <a:headEnd/>
                          <a:tailEnd/>
                        </a:ln>
                      </wps:spPr>
                      <wps:txbx>
                        <w:txbxContent>
                          <w:p w:rsidR="00F9348F" w:rsidRPr="001F2A94" w:rsidRDefault="00F9348F" w:rsidP="00F9348F">
                            <w:pPr>
                              <w:rPr>
                                <w:sz w:val="20"/>
                              </w:rPr>
                            </w:pPr>
                            <w:r w:rsidRPr="001F2A94">
                              <w:rPr>
                                <w:b/>
                                <w:sz w:val="20"/>
                                <w:u w:val="single"/>
                              </w:rPr>
                              <w:t xml:space="preserve">Citizenship, Participation and Collaboration, and Productivity: </w:t>
                            </w:r>
                            <w:r w:rsidRPr="001F2A94">
                              <w:rPr>
                                <w:sz w:val="20"/>
                              </w:rPr>
                              <w:t>As part of the push to incorporate 21</w:t>
                            </w:r>
                            <w:r w:rsidRPr="001F2A94">
                              <w:rPr>
                                <w:sz w:val="20"/>
                                <w:vertAlign w:val="superscript"/>
                              </w:rPr>
                              <w:t>st</w:t>
                            </w:r>
                            <w:r w:rsidRPr="001F2A94">
                              <w:rPr>
                                <w:sz w:val="20"/>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Samples of these addendums can be found on your child’s teacher’s </w:t>
                            </w:r>
                            <w:proofErr w:type="spellStart"/>
                            <w:r w:rsidRPr="001F2A94">
                              <w:rPr>
                                <w:sz w:val="20"/>
                              </w:rPr>
                              <w:t>Wikispace</w:t>
                            </w:r>
                            <w:proofErr w:type="spellEnd"/>
                            <w:r w:rsidRPr="001F2A94">
                              <w:rPr>
                                <w:sz w:val="20"/>
                              </w:rPr>
                              <w:t>. If at any time you have questions about your child’s effort and work habits, please do not hesitate to contact us.</w:t>
                            </w:r>
                          </w:p>
                          <w:p w:rsidR="00F9348F" w:rsidRPr="001F2A94" w:rsidRDefault="00F9348F" w:rsidP="00F9348F">
                            <w:pPr>
                              <w:rPr>
                                <w:sz w:val="20"/>
                              </w:rPr>
                            </w:pPr>
                            <w:r w:rsidRPr="001F2A94">
                              <w:rPr>
                                <w:b/>
                                <w:sz w:val="20"/>
                                <w:u w:val="single"/>
                              </w:rPr>
                              <w:t xml:space="preserve">Help Sessions: </w:t>
                            </w:r>
                            <w:r w:rsidRPr="001F2A94">
                              <w:rPr>
                                <w:b/>
                                <w:sz w:val="20"/>
                              </w:rPr>
                              <w:t xml:space="preserve"> </w:t>
                            </w:r>
                            <w:r w:rsidRPr="001F2A94">
                              <w:rPr>
                                <w:sz w:val="20"/>
                              </w:rPr>
                              <w:t>Extra help is available through your child’s individual teacher, at their discretion. Prior approval is necessary and transportation is the responsibility of the parent. Homework centers are available in both the AM and PM in the cafeteria. Please see the school’s website for more information on those sessions.</w:t>
                            </w:r>
                          </w:p>
                          <w:p w:rsidR="00F9348F" w:rsidRDefault="00F9348F" w:rsidP="00F9348F"/>
                          <w:p w:rsidR="00F9348F" w:rsidRPr="00517549" w:rsidRDefault="00F9348F" w:rsidP="00F9348F"/>
                          <w:p w:rsidR="00F9348F" w:rsidRDefault="00F9348F" w:rsidP="00F934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61.75pt;margin-top:14.3pt;width:286.4pt;height:2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" strokeweight="4.5pt">
                <v:stroke linestyle="thickBetweenThin"/>
                <v:textbox>
                  <w:txbxContent>
                    <w:p w:rsidR="00F9348F" w:rsidRPr="001F2A94" w:rsidRDefault="00F9348F" w:rsidP="00F9348F">
                      <w:pPr>
                        <w:rPr>
                          <w:sz w:val="20"/>
                        </w:rPr>
                      </w:pPr>
                      <w:r w:rsidRPr="001F2A94">
                        <w:rPr>
                          <w:b/>
                          <w:sz w:val="20"/>
                          <w:u w:val="single"/>
                        </w:rPr>
                        <w:t xml:space="preserve">Citizenship, Participation and Collaboration, and Productivity: </w:t>
                      </w:r>
                      <w:r w:rsidRPr="001F2A94">
                        <w:rPr>
                          <w:sz w:val="20"/>
                        </w:rPr>
                        <w:t>As part of the push to incorporate 21</w:t>
                      </w:r>
                      <w:r w:rsidRPr="001F2A94">
                        <w:rPr>
                          <w:sz w:val="20"/>
                          <w:vertAlign w:val="superscript"/>
                        </w:rPr>
                        <w:t>st</w:t>
                      </w:r>
                      <w:r w:rsidRPr="001F2A94">
                        <w:rPr>
                          <w:sz w:val="20"/>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Samples of these addendums can be found on your child’s teacher’s </w:t>
                      </w:r>
                      <w:proofErr w:type="spellStart"/>
                      <w:r w:rsidRPr="001F2A94">
                        <w:rPr>
                          <w:sz w:val="20"/>
                        </w:rPr>
                        <w:t>Wikispace</w:t>
                      </w:r>
                      <w:proofErr w:type="spellEnd"/>
                      <w:r w:rsidRPr="001F2A94">
                        <w:rPr>
                          <w:sz w:val="20"/>
                        </w:rPr>
                        <w:t>. If at any time you have questions about your child’s effort and work habits, please do not hesitate to contact us.</w:t>
                      </w:r>
                    </w:p>
                    <w:p w:rsidR="00F9348F" w:rsidRPr="001F2A94" w:rsidRDefault="00F9348F" w:rsidP="00F9348F">
                      <w:pPr>
                        <w:rPr>
                          <w:sz w:val="20"/>
                        </w:rPr>
                      </w:pPr>
                      <w:r w:rsidRPr="001F2A94">
                        <w:rPr>
                          <w:b/>
                          <w:sz w:val="20"/>
                          <w:u w:val="single"/>
                        </w:rPr>
                        <w:t xml:space="preserve">Help Sessions: </w:t>
                      </w:r>
                      <w:r w:rsidRPr="001F2A94">
                        <w:rPr>
                          <w:b/>
                          <w:sz w:val="20"/>
                        </w:rPr>
                        <w:t xml:space="preserve"> </w:t>
                      </w:r>
                      <w:r w:rsidRPr="001F2A94">
                        <w:rPr>
                          <w:sz w:val="20"/>
                        </w:rPr>
                        <w:t>Extra help is available through your child’s individual teacher, at their discretion. Prior approval is necessary and transportation is the responsibility of the parent. Homework centers are available in both the AM and PM in the cafeteria. Please see the school’s website for more information on those sessions.</w:t>
                      </w:r>
                    </w:p>
                    <w:p w:rsidR="00F9348F" w:rsidRDefault="00F9348F" w:rsidP="00F9348F"/>
                    <w:p w:rsidR="00F9348F" w:rsidRPr="00517549" w:rsidRDefault="00F9348F" w:rsidP="00F9348F"/>
                    <w:p w:rsidR="00F9348F" w:rsidRDefault="00F9348F" w:rsidP="00F9348F"/>
                  </w:txbxContent>
                </v:textbox>
              </v:shape>
            </w:pict>
          </mc:Fallback>
        </mc:AlternateContent>
      </w: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7F4EB5" w:rsidRDefault="007F4EB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0B25D5" w:rsidRDefault="000B25D5" w:rsidP="000513E4">
      <w:pPr>
        <w:tabs>
          <w:tab w:val="left" w:pos="989"/>
        </w:tabs>
      </w:pPr>
    </w:p>
    <w:p w:rsidR="007F4EB5" w:rsidRDefault="007F4EB5" w:rsidP="000513E4">
      <w:pPr>
        <w:tabs>
          <w:tab w:val="left" w:pos="989"/>
        </w:tabs>
      </w:pPr>
    </w:p>
    <w:p w:rsidR="00F9348F" w:rsidRDefault="00F9348F" w:rsidP="000513E4">
      <w:pPr>
        <w:tabs>
          <w:tab w:val="left" w:pos="989"/>
        </w:tabs>
      </w:pPr>
    </w:p>
    <w:sectPr w:rsidR="00F9348F" w:rsidSect="00766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orte">
    <w:panose1 w:val="0306090204050207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974CE"/>
    <w:multiLevelType w:val="hybridMultilevel"/>
    <w:tmpl w:val="C910F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19"/>
    <w:rsid w:val="000513E4"/>
    <w:rsid w:val="000B25D5"/>
    <w:rsid w:val="001F2A94"/>
    <w:rsid w:val="002708B0"/>
    <w:rsid w:val="00296119"/>
    <w:rsid w:val="00444C56"/>
    <w:rsid w:val="004D62AE"/>
    <w:rsid w:val="00501CA4"/>
    <w:rsid w:val="00621F45"/>
    <w:rsid w:val="006C4616"/>
    <w:rsid w:val="00716DE3"/>
    <w:rsid w:val="00766927"/>
    <w:rsid w:val="00774ED8"/>
    <w:rsid w:val="007F4EB5"/>
    <w:rsid w:val="00A61BAA"/>
    <w:rsid w:val="00AF3C4C"/>
    <w:rsid w:val="00B953AF"/>
    <w:rsid w:val="00F9348F"/>
    <w:rsid w:val="00FE0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1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119"/>
    <w:rPr>
      <w:rFonts w:ascii="Tahoma" w:hAnsi="Tahoma" w:cs="Tahoma"/>
      <w:sz w:val="16"/>
      <w:szCs w:val="16"/>
    </w:rPr>
  </w:style>
  <w:style w:type="paragraph" w:styleId="NoSpacing">
    <w:name w:val="No Spacing"/>
    <w:uiPriority w:val="1"/>
    <w:qFormat/>
    <w:rsid w:val="00296119"/>
    <w:pPr>
      <w:spacing w:after="0" w:line="240" w:lineRule="auto"/>
    </w:pPr>
  </w:style>
  <w:style w:type="character" w:styleId="Hyperlink">
    <w:name w:val="Hyperlink"/>
    <w:basedOn w:val="DefaultParagraphFont"/>
    <w:uiPriority w:val="99"/>
    <w:unhideWhenUsed/>
    <w:rsid w:val="000513E4"/>
    <w:rPr>
      <w:color w:val="0000FF" w:themeColor="hyperlink"/>
      <w:u w:val="single"/>
    </w:rPr>
  </w:style>
  <w:style w:type="paragraph" w:styleId="Title">
    <w:name w:val="Title"/>
    <w:basedOn w:val="Normal"/>
    <w:next w:val="Normal"/>
    <w:link w:val="TitleChar"/>
    <w:uiPriority w:val="10"/>
    <w:qFormat/>
    <w:rsid w:val="00FE0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0A10"/>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1F2A9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1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119"/>
    <w:rPr>
      <w:rFonts w:ascii="Tahoma" w:hAnsi="Tahoma" w:cs="Tahoma"/>
      <w:sz w:val="16"/>
      <w:szCs w:val="16"/>
    </w:rPr>
  </w:style>
  <w:style w:type="paragraph" w:styleId="NoSpacing">
    <w:name w:val="No Spacing"/>
    <w:uiPriority w:val="1"/>
    <w:qFormat/>
    <w:rsid w:val="00296119"/>
    <w:pPr>
      <w:spacing w:after="0" w:line="240" w:lineRule="auto"/>
    </w:pPr>
  </w:style>
  <w:style w:type="character" w:styleId="Hyperlink">
    <w:name w:val="Hyperlink"/>
    <w:basedOn w:val="DefaultParagraphFont"/>
    <w:uiPriority w:val="99"/>
    <w:unhideWhenUsed/>
    <w:rsid w:val="000513E4"/>
    <w:rPr>
      <w:color w:val="0000FF" w:themeColor="hyperlink"/>
      <w:u w:val="single"/>
    </w:rPr>
  </w:style>
  <w:style w:type="paragraph" w:styleId="Title">
    <w:name w:val="Title"/>
    <w:basedOn w:val="Normal"/>
    <w:next w:val="Normal"/>
    <w:link w:val="TitleChar"/>
    <w:uiPriority w:val="10"/>
    <w:qFormat/>
    <w:rsid w:val="00FE0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0A10"/>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1F2A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5376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mberly.Piper@VBSchool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pams-roan.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connected.mcgraw-hill.com" TargetMode="External"/><Relationship Id="rId5" Type="http://schemas.openxmlformats.org/officeDocument/2006/relationships/webSettings" Target="webSettings.xml"/><Relationship Id="rId10" Type="http://schemas.openxmlformats.org/officeDocument/2006/relationships/hyperlink" Target="http://connected.mcgraw-hill.com" TargetMode="External"/><Relationship Id="rId4" Type="http://schemas.openxmlformats.org/officeDocument/2006/relationships/settings" Target="settings.xml"/><Relationship Id="rId9" Type="http://schemas.openxmlformats.org/officeDocument/2006/relationships/hyperlink" Target="http://pams-abram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K. Piper</dc:creator>
  <cp:lastModifiedBy>Kimberly K. Piper</cp:lastModifiedBy>
  <cp:revision>3</cp:revision>
  <cp:lastPrinted>2013-08-30T12:46:00Z</cp:lastPrinted>
  <dcterms:created xsi:type="dcterms:W3CDTF">2014-08-29T18:54:00Z</dcterms:created>
  <dcterms:modified xsi:type="dcterms:W3CDTF">2014-08-29T18:56:00Z</dcterms:modified>
</cp:coreProperties>
</file>